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>
      <w:pPr>
        <w:spacing w:after="160" w:line="259" w:lineRule="auto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ЛИСТА КАНДИДАТА КОЈИ СУ ИСПУНИЛИ МЕРИЛА ЗА ИЗБОР</w:t>
      </w:r>
      <w:r>
        <w:rPr>
          <w:rFonts w:ascii="Times New Roman" w:eastAsia="Calibri" w:hAnsi="Times New Roman"/>
          <w:sz w:val="24"/>
        </w:rPr>
        <w:tab/>
      </w:r>
    </w:p>
    <w:p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</w:p>
    <w:p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Списак кандидата међу којима се спроводи изборни поступак на јавном конкурсу за попуњавање извршилачког радног места у Републичком заводу за статистику – према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додељеним шифрама (оглас објављен </w:t>
      </w:r>
      <w:r>
        <w:rPr>
          <w:rFonts w:ascii="Arial" w:hAnsi="Arial" w:cs="Arial"/>
          <w:lang w:val="sr-Latn-RS"/>
        </w:rPr>
        <w:t>21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.20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 xml:space="preserve">1. године, рок за подношење пријава истекао </w:t>
      </w:r>
      <w:r>
        <w:rPr>
          <w:rFonts w:ascii="Arial" w:hAnsi="Arial" w:cs="Arial"/>
          <w:lang w:val="sr-Latn-RS"/>
        </w:rPr>
        <w:t>29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.20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1. године</w:t>
      </w:r>
      <w:r>
        <w:rPr>
          <w:rFonts w:ascii="Arial" w:hAnsi="Arial" w:cs="Arial"/>
        </w:rPr>
        <w:t>)</w:t>
      </w:r>
    </w:p>
    <w:p>
      <w:pPr>
        <w:tabs>
          <w:tab w:val="left" w:pos="2611"/>
        </w:tabs>
        <w:rPr>
          <w:rFonts w:ascii="Arial" w:hAnsi="Arial" w:cs="Arial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>
        <w:trPr>
          <w:trHeight w:val="787"/>
        </w:trPr>
        <w:tc>
          <w:tcPr>
            <w:tcW w:w="9454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Радно место број 1</w:t>
            </w:r>
            <w:r>
              <w:rPr>
                <w:rFonts w:ascii="Arial" w:hAnsi="Arial" w:cs="Arial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Пројектант ИС,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саветник, Сектор за дисеминацију и интеграцију административних,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 за развој информационог система (ИС) за дисеминацију и интеграцију административних извора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Група за развој сервиса и имплементацију дисеминационих ИТ стандарда,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место:Београд.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>
        <w:trPr>
          <w:trHeight w:val="300"/>
        </w:trPr>
        <w:tc>
          <w:tcPr>
            <w:tcW w:w="9454" w:type="dxa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21Ј2107211И36</w:t>
            </w:r>
          </w:p>
        </w:tc>
      </w:tr>
      <w:tr>
        <w:trPr>
          <w:trHeight w:val="300"/>
        </w:trPr>
        <w:tc>
          <w:tcPr>
            <w:tcW w:w="9454" w:type="dxa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21Ј2107211И37</w:t>
            </w:r>
          </w:p>
        </w:tc>
      </w:tr>
      <w:tr>
        <w:trPr>
          <w:trHeight w:val="300"/>
        </w:trPr>
        <w:tc>
          <w:tcPr>
            <w:tcW w:w="9454" w:type="dxa"/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21Ј2107211И38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Sandra Gagic</cp:lastModifiedBy>
  <cp:revision>6</cp:revision>
  <dcterms:created xsi:type="dcterms:W3CDTF">2021-01-15T12:13:00Z</dcterms:created>
  <dcterms:modified xsi:type="dcterms:W3CDTF">2021-08-16T09:25:00Z</dcterms:modified>
</cp:coreProperties>
</file>