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5AB" w14:textId="77777777" w:rsidR="000C46B2" w:rsidRDefault="000C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8101846" w14:textId="77777777" w:rsidR="000C46B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05486D" wp14:editId="6FB83019">
            <wp:extent cx="352425" cy="695325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textWrapping" w:clear="all"/>
      </w:r>
    </w:p>
    <w:p w14:paraId="6C7FDCEA" w14:textId="77777777" w:rsidR="000C46B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004AF2A6" w14:textId="77777777" w:rsidR="000C46B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РЕПУБЛИЧКИ ЗАВОД ЗА СТАТИСТИКУ</w:t>
      </w:r>
    </w:p>
    <w:p w14:paraId="564B84AC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2DA76F" w14:textId="77777777" w:rsidR="000C46B2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државним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79/2005, 81/2005 -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83/2005 -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64/2007, 67/2007 -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116/2008, 104/2009, 99/2014, 94/2017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95/2018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 и 157/2020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интерном и јавном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конкурсу за попуњавање радних места у државним органима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ој 2/19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67/21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 27.к Закона о буџетском систему ("Сл. гласник РС.", бр. 54/2009, 73/2010, 101/2010, 101/2011, 93/2012, 62/2013, 63/2013 - испр., 108/2013, 142/2014, 68/2015 - др. закон, 103/2015, 99/2016, 113/2017, 95/2018, 31/2019, 72/2019, 149/2020 и 118/2021),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Републички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завод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статистику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оглашава</w:t>
      </w:r>
    </w:p>
    <w:p w14:paraId="347D133C" w14:textId="77777777" w:rsidR="000C46B2" w:rsidRDefault="000C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57AA55" w14:textId="77777777" w:rsidR="000C46B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  <w:t>ЗА ПОПУЊАВАЊЕ ИЗВРШИЛАЧКИХ РАДНИХ МЕСТА</w:t>
      </w:r>
    </w:p>
    <w:p w14:paraId="672E47EF" w14:textId="77777777" w:rsidR="000C46B2" w:rsidRDefault="000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58A797B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радн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попуњава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6365D5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689D9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Републички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статистику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Ракићa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бр.5</w:t>
      </w:r>
    </w:p>
    <w:p w14:paraId="69233221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471633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Радн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попуњава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02B5FD1" w14:textId="77777777" w:rsidR="000C46B2" w:rsidRDefault="000C4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7C518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Статистичар-аналитичар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саветник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Сектору </w:t>
      </w:r>
      <w:bookmarkStart w:id="0" w:name="_Hlk67315706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 квалитет, методологије и стандарде, Одсеку за регистре пословних субјеката, Групи за </w:t>
      </w:r>
      <w:bookmarkEnd w:id="0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статистички пословни регистар и групе предузећа</w:t>
      </w:r>
      <w:r>
        <w:rPr>
          <w:rFonts w:ascii="Times New Roman" w:hAnsi="Times New Roman" w:cs="Times New Roman"/>
          <w:sz w:val="24"/>
          <w:szCs w:val="24"/>
          <w:lang w:val="ru-RU"/>
        </w:rPr>
        <w:t>, Групи за административни регистар јединица разврставања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 </w:t>
      </w:r>
    </w:p>
    <w:p w14:paraId="0421006A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1199C0F" w14:textId="77777777" w:rsidR="000C46B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Ради на методолошким решењима Статистичког пословног регистра, вођењу и одржавању истог и ради на методолошком развоју и увођењу годишњих стања статистичке јединице Група предузећа; обавља послове координације, сарадње са административним изворима и оцене квалитета преузетих података; припрема методолошко дефинисање и дизајн фаза одржавања СПР; врши структурне анализе великих и сложених пословних субјеката; ради на методолошкој припреми и вођењу истраживања о локалним јединицама СПР; врши евидентирање и праћење токова испуњавања захтева корисника; учествује у доношењу различитих интерних нормативних аката (упутстава, процедура, правилника) који су везани за СПР, у циљу прилагођавања рада међународним стандардима; израђује сложене аналитичке табеле на основу захтева корисника из земље и иностранства и спроводи методолошка упутства за потребе испитивања задовољства корисника СПР; обавља и друге послове по налогу руководиоца Групе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848BBE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DF1DCE1" w14:textId="77777777" w:rsidR="000C46B2" w:rsidRDefault="00000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 наука или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</w:p>
    <w:p w14:paraId="52B37569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9AC1689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p w14:paraId="69E953FE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37482964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14:paraId="6668AD4E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bookmarkStart w:id="1" w:name="_Hlk6765743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Статистичар-аналитичар,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у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Сектору за националне рачуне, цене и пољопривреду, Одељењу за инпут-аутпут статистике, секторске и регионалне рачуне, Групи за инпут-аутпут статистике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 </w:t>
      </w:r>
    </w:p>
    <w:p w14:paraId="58CD6A38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70BADD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Израђује методологију инпут-аутпут статистике; ради на припреми изворних података и показатеља за табелирање, изради табела понуде и употребе и инпут-аутпут табела и балансирању робних токова у табелама; повезује податаке и обрачуне из ове области са подацима и обрачунима у другим областима статистике; израђује анализе, студије и друга докумената и публикација из области инпут-аутпут статистике; ради на контроли обухвата, тачности и другим квантитативним и квалитативним анализама база података потребних за израду табела понуде и употребе и инпут-аутпут табела; обавља и друге послове по налогу руководиоца Групе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D85EE" w14:textId="77777777" w:rsidR="000C46B2" w:rsidRDefault="000C46B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7C68B" w14:textId="77777777" w:rsidR="000C46B2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 области математичке науке или економске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8761F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37862DF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bookmarkEnd w:id="1"/>
    <w:p w14:paraId="4C75D629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A5B1DE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bookmarkStart w:id="2" w:name="_Hlk67658955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Статистичар-аналитичар,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у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Сектору пословних статистика, Одељењу за статистику индустрије и енергетике, Одсеку за статистику индустрије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 </w:t>
      </w:r>
    </w:p>
    <w:p w14:paraId="72A57CB8" w14:textId="77777777" w:rsidR="000C46B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Врши припремање и спровођење статистичких истраживања индустрије; припрема методологије и ради на ревизији методологија и методолошких инструмената за статистичка истраживања индустрије; врши тестирање резултата и предлагање начина презентације и публиковања статистичких података, садржине базе података и њихове интернет презентације; координира комуникацију корисника и даваоца статистичких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података о релевантности и адекватности извора података и предлагању врсте аналитичког и другог коришћења података од стране корисника; припрема и учествује у изради класификација и номенклатура, ради на изради студија, анализа и других докумената потребних за кориснике; ради на проналажењу оптималних решења у примени аутоматске обраде података, публиковању података и спровођењу статистичких истраживања индустрије; прати инструменте економске и друге политике у области индустрије; учествује у пројектима међународне сарадње; обавља и друге послове по налогу шефа Одсека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AE8E56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0975DDF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F90BAE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241D99F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bookmarkEnd w:id="2"/>
    <w:p w14:paraId="53466035" w14:textId="77777777" w:rsidR="000C46B2" w:rsidRDefault="000C46B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DE5BAFA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Статистичар-аналитичар,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у </w:t>
      </w:r>
      <w:bookmarkStart w:id="3" w:name="_Hlk67312071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Сектору друштвених статистика</w:t>
      </w:r>
      <w:bookmarkEnd w:id="3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Групи за статистику статистику животног стандарда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 </w:t>
      </w:r>
    </w:p>
    <w:p w14:paraId="0142EDFA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B04B89" w14:textId="77777777" w:rsidR="000C46B2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Обавља аналитичке послове из области животног стандарда; прати и примењује методолошка упутства за истраживања из области животног стандарда; примењује дефинисана методолошка и системска решења у начину спровођења анкета; прати међународне стандарде и препоруке из области животног стандарда, као и њихову примену; учествује у дефинисању критеријума рачунске и логичке контроле анкентног материјала; прати истраживања на терену и учествује у изради података и анализи резултата; припрема и израђује публикације из области животног стандарда и одговара на захтеве корисника за подацима; обавља и друге послове по налогу руководиоца Групе.</w:t>
      </w:r>
    </w:p>
    <w:p w14:paraId="294EBE0F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CDE0B0F" w14:textId="77777777" w:rsidR="000C46B2" w:rsidRDefault="00000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 области у оквиру образовно-научног поља друштвено-хуманистичких наука или природно математичких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B0E78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9471180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p w14:paraId="26771160" w14:textId="77777777" w:rsidR="000C46B2" w:rsidRDefault="000C46B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E25A5B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4" w:name="_Hlk67659924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5.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Инжењер за подршку комуникационих ресурса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млађи саветник, у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Сектору за развој и међународну сарадњу, Одељењу за архитектуру и инжењеринг информационог система, Групи за комуникационе технологије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 </w:t>
      </w:r>
    </w:p>
    <w:p w14:paraId="46B11DAA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3CBDCF9" w14:textId="77777777" w:rsidR="000C46B2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Учествује у раду на примени постојећих и нових комуникационих технологија у изградњи, побољшању и проширењу комуникационих ресурса; учествује у реализацији рачунарских мрежа за симултане инсталације оперативних система на велики број радних станица; учествује у примени постојећих и нових комуникационих решења у циљу успостављању линкова ка корисницима информационог система у подручним одељењима; учествује у надгледању рада и подешавања перформанси елемената рачунарско-комуникационе опреме у РЗС и подручним одељењима; учествује у увођењу нових и подешавању постојећих оперативних система, као и њиховог међусобног повезивања; учествује у контроли безбедности и заштити комуникационе инфраструктуре; обавља и друге послове по налогу руководиоца Групе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90A9C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8C775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18A39B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bookmarkEnd w:id="4"/>
    <w:p w14:paraId="28492B74" w14:textId="77777777" w:rsidR="000C46B2" w:rsidRDefault="000C46B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14D92F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Радно место за нормативне послове,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</w:t>
      </w:r>
      <w:bookmarkStart w:id="5" w:name="_Hlk96002102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bookmarkEnd w:id="5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Сектору за финансије, правне послове и изборе, Одељењу за правне послове и изборе, Групи за правне и имовинске послове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Републичког завода за статистику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 </w:t>
      </w:r>
    </w:p>
    <w:p w14:paraId="2CDCA3F6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8ADD93" w14:textId="77777777" w:rsidR="000C46B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Учествује у праћењу и имплементацији правних прописа из делокруга рада Завода; учествује у поступку припреме и давања стручних мишљења о прописима о којима се Завод изјашњава; учествује у изради нацрта закона и других прописа из делокруга рада Завода; учествује у изради интерних аката Завода; пружа стручна упутства везана за примену Закона о заштити података о личности; поступа по захтевима поднетим у складу са одредбама Закона о слободном приступу информацијама од јавног значаја из делокруга рада Завода; обавља и друге послове по налогу руководиоца Групе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315A4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541E1C3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 области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EBDA0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83D570C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p w14:paraId="144162D8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B79B922" w14:textId="77777777" w:rsidR="000C46B2" w:rsidRDefault="000C46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7C01DD2" w14:textId="263EDF0F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Информатичар-аналитичар,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 звању саветник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Сектору статистике за подручну јединицу за Аутономну покрајину Војводину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Одељењу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Саду,</w:t>
      </w:r>
      <w:r w:rsidR="00E73B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Одсеку за аналитику, информатику и информисање јавности,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Групи за аналитику и информатику Републичког завода за статистику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 </w:t>
      </w:r>
    </w:p>
    <w:p w14:paraId="204504A4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CFCB17" w14:textId="77777777" w:rsidR="000C46B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Ради на планирању, управљању и интеграцији информационих технологија за обраду статистичких истраживања; сарађује на пословима унапређења примене информационих технологији и прати развој нових програмских алата; ради на инсталирању и одржавању рачунарско-комуникационе и друге техничке опреме и брине о њој; обавља послове развоја апликације за обраду статистичких истраживања у складу са методологијом статистичких истраживања и одржава постојеће апликације; ради на администрацији информационог система и база података; анализира и врши израду резултата статистичких истраживања; ради на визуелизацији статистичких података и графичкој припреми публикација; обавља и друге послове по налогу руководиоца Групе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AEFE15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564577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4B3DE45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струци; положен државни стручни испит, као и потребне компетенције за рад на радном месту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2B03E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1016B0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Нови Сад</w:t>
      </w:r>
    </w:p>
    <w:p w14:paraId="60432172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670582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4AFFB4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406E10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FCB3535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Компетенције које се проверавају у изборном поступку:</w:t>
      </w:r>
    </w:p>
    <w:p w14:paraId="01C4DA1F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7F07CA6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FEADEA5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06C57E7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9. Закона о државним службеницима ("Сл. гласник РС", бр. 79/2005, 81/2005 - испр., 83/2005 - испр., 64/2007, 67/2007 - испр., 116/2008, 104/2009, 99/2014, 94/2017, 95/2018, и 157/2020) прописано је да су кандидатима при запошљавању у државни орган, под једнаким условима, доступна су сва радна места и да се избор кандидата се врши на основу провере компетенција.</w:t>
      </w:r>
    </w:p>
    <w:p w14:paraId="67750B56" w14:textId="77777777" w:rsidR="000C46B2" w:rsidRDefault="000C46B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040DAF4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231C8E05" w14:textId="77777777" w:rsidR="000C46B2" w:rsidRDefault="000C46B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812551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81638E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изборном поступку проверавају се:</w:t>
      </w:r>
    </w:p>
    <w:p w14:paraId="20D4EADF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3432DE7" w14:textId="77777777" w:rsidR="000C46B2" w:rsidRDefault="00000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Опште функционалне компетенције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и то:</w:t>
      </w:r>
    </w:p>
    <w:p w14:paraId="6344B5EE" w14:textId="77777777" w:rsidR="000C46B2" w:rsidRDefault="000C46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E046272" w14:textId="77777777" w:rsidR="000C46B2" w:rsidRDefault="00000000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„Организација и рад државних органа РС“ - провераваће се путем теста (писмено)</w:t>
      </w:r>
    </w:p>
    <w:p w14:paraId="69419A56" w14:textId="77777777" w:rsidR="000C46B2" w:rsidRDefault="00000000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„Дигитална писменост“ - провераваће се решавањем задатака (практични рад на рачунару)</w:t>
      </w:r>
    </w:p>
    <w:p w14:paraId="14CAB6CD" w14:textId="77777777" w:rsidR="000C46B2" w:rsidRDefault="00000000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„Пословна комуникација“ - провераваће се путем симулације (писмено)</w:t>
      </w:r>
    </w:p>
    <w:p w14:paraId="3FD39CFB" w14:textId="77777777" w:rsidR="000C46B2" w:rsidRDefault="000C46B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14:paraId="343A201A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погледу провере опште функционалне компетенције „Дигитална писменост“</w:t>
      </w:r>
    </w:p>
    <w:p w14:paraId="34EE53E5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(поседовање знања и вештина у основама коришћења рачунара, основима коришћења интернета, обрада текста и табела, табеларне калкулације)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жели да на основу њега буде ослобођен тестирања компетенције „Дигитална писменост“ неопходно је да уз пријавни образац  (уредно и у потпуности попуњен у делу „*Рад на рачунару“) достави и тражени доказ у оригиналу или овереној фотокопији.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14:paraId="361558DA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14:paraId="6BFE62CF" w14:textId="16B40CD1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општих функционалних  компетенција могу се наћи на сајту Службе за управљање кадровима, </w:t>
      </w:r>
      <w:r>
        <w:fldChar w:fldCharType="begin"/>
      </w:r>
      <w:r>
        <w:instrText>HYPERLINK "http://www.suk.gov.rs"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www.suk.gov.rs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145C6C0B" w14:textId="77777777" w:rsidR="000751C5" w:rsidRDefault="00075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9218135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14:paraId="35669836" w14:textId="77777777" w:rsidR="000C46B2" w:rsidRDefault="00000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Посебне функционалне компетенције:</w:t>
      </w:r>
    </w:p>
    <w:p w14:paraId="3BEA0DCF" w14:textId="77777777" w:rsidR="000C46B2" w:rsidRDefault="000C46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14:paraId="1D208EE6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 компетенција, и то:</w:t>
      </w:r>
    </w:p>
    <w:p w14:paraId="1477CB10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B5D1D8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4402BAE" w14:textId="77777777" w:rsidR="000C46B2" w:rsidRDefault="000C46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D86E61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1 </w:t>
      </w:r>
    </w:p>
    <w:p w14:paraId="260F539C" w14:textId="77777777" w:rsidR="000C46B2" w:rsidRDefault="000C46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5074F61" w14:textId="0E5C7F35" w:rsidR="000C46B2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Посебне функционалне компетенције за област рада студијско-аналитичких послова (</w:t>
      </w:r>
      <w:r w:rsidR="002258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рикупљање и обрада података из различитих извора, укључујући и способност критичког вредновања и анализирање доступних информација),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провераваће се </w:t>
      </w:r>
      <w:bookmarkStart w:id="6" w:name="_Hlk68847944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путем писане симулације</w:t>
      </w:r>
      <w:bookmarkEnd w:id="6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</w:p>
    <w:p w14:paraId="747D0F8E" w14:textId="77777777" w:rsidR="000C46B2" w:rsidRDefault="000000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Професионално окружење, прописи и акти из надлежности и организације органа (Одлука о Програму званичне статистике и Уредба о класификацији делатности),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провераваће се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путем писане симулације.</w:t>
      </w:r>
    </w:p>
    <w:p w14:paraId="7CCABA2F" w14:textId="77777777" w:rsidR="000C46B2" w:rsidRDefault="000000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Прописи, методологије и стандарди из делокруга радног места (Закон о привредним друштвима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симулације.</w:t>
      </w:r>
    </w:p>
    <w:p w14:paraId="0855AA2B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96DE84B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87579AF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7DCA12C0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3E4A55" w14:textId="47ABE75B" w:rsidR="000C46B2" w:rsidRDefault="000000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Посебне функционалне компетенције за област рада студијско-аналитичких послова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(Прикупљање и обрада података из различитих извора, укључујући и способност критичког вредновања и анализирања доступних информација),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0CB67F04" w14:textId="77777777" w:rsidR="000C46B2" w:rsidRDefault="000000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Професионално окружење, прописи и акти из  надлежности  и организације органа (Закон о класификацији делатности),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503371A7" w14:textId="77777777" w:rsidR="000C46B2" w:rsidRDefault="000000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Прописи, методологије и стандарди из делокруга радног места (European System of National and Regional Accounts 2010 (ESA 2010) -  Regulation (EU) No 549/2013 of the European Parliament),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симулације.</w:t>
      </w:r>
    </w:p>
    <w:p w14:paraId="609BEC28" w14:textId="77777777" w:rsidR="000C46B2" w:rsidRDefault="000C46B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8BFA83A" w14:textId="77777777" w:rsidR="000C46B2" w:rsidRDefault="00000000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7" w:name="_Hlk68768412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3 </w:t>
      </w:r>
      <w:bookmarkEnd w:id="7"/>
    </w:p>
    <w:p w14:paraId="4BA58FE9" w14:textId="77777777" w:rsidR="000C46B2" w:rsidRDefault="000000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компетенције за област рада студијско-аналитичких послова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298ECB7E" w14:textId="77777777" w:rsidR="000C46B2" w:rsidRDefault="000000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Професионално окружење, прописи и акти из надлежности и организације органа (Закон о званичној статистици и Закон о класификацији делатности),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66215F30" w14:textId="77777777" w:rsidR="000C46B2" w:rsidRDefault="000000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Прописи, методологије и стандарди из делокруга радног места (Индекси индустријске производње – Метаподаци),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симулације.</w:t>
      </w:r>
    </w:p>
    <w:p w14:paraId="294D9A0B" w14:textId="77777777" w:rsidR="000C46B2" w:rsidRDefault="000C46B2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1B572A" w14:textId="77777777" w:rsidR="000C46B2" w:rsidRDefault="00000000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4 </w:t>
      </w:r>
    </w:p>
    <w:p w14:paraId="30EB9E75" w14:textId="77777777" w:rsidR="000C46B2" w:rsidRDefault="000C46B2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sr-Cyrl-CS"/>
        </w:rPr>
      </w:pPr>
    </w:p>
    <w:p w14:paraId="5A2AAAD2" w14:textId="0D88C32A" w:rsidR="000C46B2" w:rsidRPr="002258C2" w:rsidRDefault="00000000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функционалн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студијско-аналитичких послова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31E81C99" w14:textId="77777777" w:rsidR="000C46B2" w:rsidRPr="002258C2" w:rsidRDefault="00000000" w:rsidP="002258C2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2258C2">
        <w:rPr>
          <w:rFonts w:ascii="Times New Roman" w:eastAsia="Calibri" w:hAnsi="Times New Roman" w:cs="Times New Roman"/>
          <w:sz w:val="24"/>
          <w:szCs w:val="24"/>
          <w:lang w:val="sr-Cyrl-CS"/>
        </w:rPr>
        <w:t>Професионално окружење, прописи  и акти из надлежности и организације органа (</w:t>
      </w:r>
      <w:r w:rsidRPr="002258C2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званичној статистици, Одлука о Програму званичне статистике)</w:t>
      </w:r>
      <w:r w:rsidRPr="002258C2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2258C2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68769747"/>
      <w:r w:rsidRPr="002258C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309DD90C" w14:textId="77777777" w:rsidR="000C46B2" w:rsidRDefault="00000000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Прописи, методологије и стандарди из делокруга радног места (Анкета о приходима и условима живота – Скраћена методологија),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симулације.</w:t>
      </w:r>
    </w:p>
    <w:p w14:paraId="329C756E" w14:textId="77777777" w:rsidR="000C46B2" w:rsidRDefault="000C46B2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751CF28" w14:textId="77777777" w:rsidR="000C46B2" w:rsidRDefault="000C46B2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8851556" w14:textId="77777777" w:rsidR="000C46B2" w:rsidRDefault="00000000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5 </w:t>
      </w:r>
      <w:bookmarkEnd w:id="8"/>
    </w:p>
    <w:p w14:paraId="04905BFD" w14:textId="77777777" w:rsidR="000C46B2" w:rsidRDefault="00000000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Посебне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функционалне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компетенције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студијско-аналитичких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(Прикупљање и обрада података из различитих извора, укључујући и способност критичког вредновања и анализирања доступних информација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провераваће се путем писане симулације</w:t>
      </w:r>
    </w:p>
    <w:p w14:paraId="3125A0EC" w14:textId="4DA022A8" w:rsidR="000C46B2" w:rsidRDefault="00000000">
      <w:pPr>
        <w:numPr>
          <w:ilvl w:val="1"/>
          <w:numId w:val="9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Посебна функционална компетенција за област рада информатички послови (Office пакет и интернет технологије и информацион</w:t>
      </w:r>
      <w:r w:rsidR="002258C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безбедност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0B9B576D" w14:textId="77777777" w:rsidR="000C46B2" w:rsidRDefault="00000000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Професионално окружење, прописи и акти из надлежности и организације органа (Правилник о безбедности информационо комуникационог система РЗС),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симулације.</w:t>
      </w:r>
    </w:p>
    <w:p w14:paraId="6175B455" w14:textId="77777777" w:rsidR="000C46B2" w:rsidRDefault="000C46B2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B940282" w14:textId="77777777" w:rsidR="000C46B2" w:rsidRDefault="00000000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6 </w:t>
      </w:r>
    </w:p>
    <w:p w14:paraId="78312910" w14:textId="77777777" w:rsidR="000C46B2" w:rsidRDefault="000C46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11014420" w14:textId="77777777" w:rsidR="000C46B2" w:rsidRDefault="00000000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осебнa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функционалну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(законодавни процес)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789F3618" w14:textId="77777777" w:rsidR="000C46B2" w:rsidRDefault="00000000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Професионално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окружење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Закон о званичној статистици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0EEB38F3" w14:textId="135E6CF0" w:rsidR="000C46B2" w:rsidRDefault="00000000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Прописи, методологије и стандарди из делокруга радног места (Пословник о раду Владе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симулације.</w:t>
      </w:r>
    </w:p>
    <w:p w14:paraId="70F46A10" w14:textId="77777777" w:rsidR="000C46B2" w:rsidRDefault="000C46B2">
      <w:pPr>
        <w:spacing w:after="0" w:line="240" w:lineRule="auto"/>
        <w:ind w:left="64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B95D2F5" w14:textId="77777777" w:rsidR="000C46B2" w:rsidRDefault="00000000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6DCAF79D" w14:textId="77777777" w:rsidR="000C46B2" w:rsidRDefault="000C46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1E8A308F" w14:textId="77777777" w:rsidR="000C46B2" w:rsidRDefault="00000000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функционална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информатички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Информациона безбедност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36758E6E" w14:textId="3C186959" w:rsidR="000C46B2" w:rsidRDefault="00000000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Професионално окружење, прописи и акти из надлежности и организације органа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Закон о званичној статистици и ИКТ стратегија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56E5D971" w14:textId="77777777" w:rsidR="000C46B2" w:rsidRDefault="00000000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Софтвер (MS SQL Server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симулације.</w:t>
      </w:r>
    </w:p>
    <w:p w14:paraId="4AD3A8D4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500B29F" w14:textId="77777777" w:rsidR="000C46B2" w:rsidRDefault="0000000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Информације о материјалима за припрему кандидата за проверу посебних функционалних  компетенција могу се наћи на интернет презентацији Републичког завода за статистику </w:t>
      </w:r>
      <w:r>
        <w:fldChar w:fldCharType="begin"/>
      </w:r>
      <w:r>
        <w:instrText>HYPERLINK "http://www.stat.gov.rs"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www.stat.gov.rs</w:t>
      </w:r>
      <w:r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6D13CEC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41B2EA8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D9C5DD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88792B" w14:textId="77777777" w:rsidR="000C46B2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 xml:space="preserve">Понашајне компетенције: </w:t>
      </w:r>
    </w:p>
    <w:p w14:paraId="309D1DD8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168EBC4A" w14:textId="2A34DE81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 провераваће се путем психометријског теста</w:t>
      </w:r>
      <w:r w:rsidR="0010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интервјуа базираног на компетенцијама.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14:paraId="7CDA2E08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924F03A" w14:textId="77777777" w:rsidR="000C46B2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Интервју са комисијом и вредновање кандидата:</w:t>
      </w:r>
    </w:p>
    <w:p w14:paraId="7920BCB4" w14:textId="77777777" w:rsidR="000C46B2" w:rsidRDefault="0000000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77F44B36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F64057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поднос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попуњен образац пријаве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F0F2ED6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48A81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на конкурс шаље се поштом на адресу: Републички завод за статистику</w:t>
      </w:r>
      <w:r>
        <w:rPr>
          <w:rFonts w:ascii="Times New Roman" w:eastAsia="Times New Roman" w:hAnsi="Times New Roman" w:cs="Times New Roman"/>
          <w:sz w:val="24"/>
          <w:szCs w:val="24"/>
        </w:rPr>
        <w:t>, 11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Милана Ракића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се предаје непосредно на писарници на истој адреси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BC24AA1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7B60589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задужен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давање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конкурсу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FF4D22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3EEE8F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Младен Величковић, телефон: 011/2412-922, локал: 380 </w:t>
      </w:r>
    </w:p>
    <w:p w14:paraId="7E52E2A6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Александар Нинковић: 011/2412-922, локал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291</w:t>
      </w:r>
    </w:p>
    <w:p w14:paraId="4CCE0080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5F614A1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 услови за запослење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C822E12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492E2A40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ржављанство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пунолетан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7BE8E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8F6173E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E66E35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EA213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(осам)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периодичном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листу „Послови“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C7CEE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F91A1FB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VIII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конкурс:</w:t>
      </w:r>
    </w:p>
    <w:p w14:paraId="71000D1F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A045087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r>
        <w:fldChar w:fldCharType="begin"/>
      </w:r>
      <w:r>
        <w:instrText>HYPERLINK "http://www.suk.gov.rs"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www.suk.gov.rs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Републичког завода за статистику </w:t>
      </w:r>
      <w:r>
        <w:fldChar w:fldCharType="begin"/>
      </w:r>
      <w:r>
        <w:instrText>HYPERLINK "http://www.stat.gov.rs"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www.stat.gov.rs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у штампаној верзији на писарници Републичког завода за статистику, Београд, Милана Ракића 5, (приземље).</w:t>
      </w:r>
    </w:p>
    <w:p w14:paraId="02922509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BA38384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предаје пријаве на јавни конкурс пријава добија шифру под којом подносилац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</w:t>
      </w:r>
    </w:p>
    <w:p w14:paraId="0AF9301B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14B73B6D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546F803D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5497947A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Докази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коjе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прилажу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27F0E0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5509212" w14:textId="77777777" w:rsidR="000C46B2" w:rsidRDefault="000000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држављанству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F00AE6F" w14:textId="77777777" w:rsidR="000C46B2" w:rsidRDefault="000000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извода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рођених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8308F66" w14:textId="77777777" w:rsidR="000C46B2" w:rsidRDefault="000000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оригинал или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дипломе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потврђује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9FA02EF" w14:textId="77777777" w:rsidR="000C46B2" w:rsidRDefault="000000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доказа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положеном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државном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испиту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државним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(кандидати са положеним правосудним испитом уместо доказа о положеном државном стручом испиту, подноси доказ о положеном правосудном испиту)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74F8495" w14:textId="77777777" w:rsidR="000C46B2" w:rsidRDefault="000000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доказа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искуству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струци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потврде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доказује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спремом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временском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стечено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искуство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09E2857" w14:textId="77777777" w:rsidR="000C46B2" w:rsidRDefault="000C4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E7E4DC6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5E7A794C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14:paraId="1B8C5225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13820BE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 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 Фотокопије докумената које нису оверене од стране надлежног органа неће се разматрати!</w:t>
      </w:r>
    </w:p>
    <w:p w14:paraId="114D07EC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5335959E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18/2016 и 95/2018 -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личне податке о чињеницама садржаним у службеним евиденцијама, осим ако странка изричито изјави да ће податке прибавити сама. Документа о чињеницама о којима се води службена евиденција су: уверење о држављанству,  извод из матичне књиге рођених, уверење о положеном државном стручном испиту за рад у државном органу, односно уверење о положеном правосудном испиту. Потребно је да учесник конкурса у делу „Изјава“ у обрасцу пријаве заокружи на који начин жели да се прибаве његови подаци из службених евиденција.</w:t>
      </w:r>
    </w:p>
    <w:p w14:paraId="49B9A0AB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155AAE4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E89E6CF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0B688851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44423B4E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lastRenderedPageBreak/>
        <w:t xml:space="preserve">X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доказа:</w:t>
      </w:r>
    </w:p>
    <w:p w14:paraId="3BE9FBCC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A6DA07F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Кандидати који су успешно прошли претходне фазе изборног поступка,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пре интервјуа са Конкурсном комисијом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позивају се да у року од </w:t>
      </w:r>
      <w:r>
        <w:rPr>
          <w:rFonts w:ascii="Times New Roman" w:eastAsia="Times New Roman" w:hAnsi="Times New Roman" w:cs="Times New Roman"/>
          <w:sz w:val="24"/>
          <w:szCs w:val="24"/>
        </w:rPr>
        <w:t>5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14:paraId="7AB2E460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F03894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који не доставе наведене доказе који се прилажу у конкурсном поступку, 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09B7496E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88B543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Докази се достављају на адресу Републичког завода за статистику, Милана Ракића 5, Београд.</w:t>
      </w:r>
    </w:p>
    <w:p w14:paraId="329E9CF0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F7759D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67B404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671EF32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Трајање радног односа: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F220CF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1A8A0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неодређено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0ECCAD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CEFEC9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XII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 и место провере компетенција учесника конкурса у изборном поступку:</w:t>
      </w:r>
    </w:p>
    <w:p w14:paraId="10113B44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001B55CE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учесницима конкурса чије су пријаве благовремене, допуштене, разумљиве,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почев од 21. новембра 2022.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 чему ће учесници конкурса бити обавештени писаним путем на адресе које су навели у својим пријавама. </w:t>
      </w:r>
    </w:p>
    <w:p w14:paraId="33B778DC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20A44C2B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Провера општих функционалних компетенција,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посебних функционалних компетенција и понашајних компетенција обавиће се у Служби за управљање кадровима, у Палати Србија, Нови Београд, Булевар Михајла Пупина број 2 (источно крило). Интервју са Конкурсном комисијом ће се обавити у просторијама Републичког завода за статистику, Милана Ракића 5, Београд.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 телефона или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адреса) које наведу у обрасцима пријаве.</w:t>
      </w:r>
    </w:p>
    <w:p w14:paraId="5A0AD0FB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6C001256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НАПОМЕНЕ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CC4F52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0E0BF427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Кандидати, који први пут заснивају радни однос у државном органу, подлежу пробном раду у трајању од шест месеци.</w:t>
      </w:r>
    </w:p>
    <w:p w14:paraId="7BA23D34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без положеног државног стручног испита примају се на рад, под условом да тај испит положе до окончања пробног рада.</w:t>
      </w:r>
    </w:p>
    <w:p w14:paraId="1A12E735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14:paraId="623CA4B5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87A665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Неблаговремене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недопуштене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неразумљиве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биће одбачене. Јавни конкурс спроводи Конкурсна комисија коју је именовао директор Републичког завода за статистику.</w:t>
      </w:r>
    </w:p>
    <w:p w14:paraId="2E074716" w14:textId="77777777" w:rsidR="000C46B2" w:rsidRDefault="000C46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3EDB06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презентацији Републичког завода за статистику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www.stat.gov.rs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огласној табли Завода,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презентацији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кадровима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www.suk.gov.rs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e-управе,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интернет презентацији, огласној табли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периодичном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6572AF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4ED86EE" w14:textId="77777777" w:rsidR="000C46B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 односе се без дискриминације и на особе женског рода.</w:t>
      </w:r>
    </w:p>
    <w:p w14:paraId="475E2CC1" w14:textId="77777777" w:rsidR="000C46B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2E7CF38" w14:textId="77777777" w:rsidR="000C46B2" w:rsidRDefault="000C46B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C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7CB"/>
    <w:multiLevelType w:val="hybridMultilevel"/>
    <w:tmpl w:val="57A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BCA"/>
    <w:multiLevelType w:val="hybridMultilevel"/>
    <w:tmpl w:val="E9A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26AA7CB7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75D7"/>
    <w:multiLevelType w:val="hybridMultilevel"/>
    <w:tmpl w:val="2792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0715"/>
    <w:multiLevelType w:val="multilevel"/>
    <w:tmpl w:val="594E6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B75AD5"/>
    <w:multiLevelType w:val="hybridMultilevel"/>
    <w:tmpl w:val="C12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5082"/>
    <w:multiLevelType w:val="hybridMultilevel"/>
    <w:tmpl w:val="729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132D"/>
    <w:multiLevelType w:val="hybridMultilevel"/>
    <w:tmpl w:val="D25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3407">
    <w:abstractNumId w:val="2"/>
  </w:num>
  <w:num w:numId="2" w16cid:durableId="1089428401">
    <w:abstractNumId w:val="4"/>
  </w:num>
  <w:num w:numId="3" w16cid:durableId="611861638">
    <w:abstractNumId w:val="0"/>
  </w:num>
  <w:num w:numId="4" w16cid:durableId="1767772099">
    <w:abstractNumId w:val="5"/>
  </w:num>
  <w:num w:numId="5" w16cid:durableId="1880434811">
    <w:abstractNumId w:val="7"/>
  </w:num>
  <w:num w:numId="6" w16cid:durableId="1519079455">
    <w:abstractNumId w:val="9"/>
  </w:num>
  <w:num w:numId="7" w16cid:durableId="1118988480">
    <w:abstractNumId w:val="1"/>
  </w:num>
  <w:num w:numId="8" w16cid:durableId="1433164883">
    <w:abstractNumId w:val="8"/>
  </w:num>
  <w:num w:numId="9" w16cid:durableId="806821547">
    <w:abstractNumId w:val="6"/>
  </w:num>
  <w:num w:numId="10" w16cid:durableId="2137020941">
    <w:abstractNumId w:val="3"/>
  </w:num>
  <w:num w:numId="11" w16cid:durableId="13255456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B2"/>
    <w:rsid w:val="000751C5"/>
    <w:rsid w:val="000C46B2"/>
    <w:rsid w:val="00105FB8"/>
    <w:rsid w:val="002258C2"/>
    <w:rsid w:val="00E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3382"/>
  <w15:chartTrackingRefBased/>
  <w15:docId w15:val="{0E01067A-DC34-476F-8F2B-D018444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Aleksandar Ninkovic</cp:lastModifiedBy>
  <cp:revision>22</cp:revision>
  <cp:lastPrinted>2022-03-09T08:54:00Z</cp:lastPrinted>
  <dcterms:created xsi:type="dcterms:W3CDTF">2021-04-08T11:38:00Z</dcterms:created>
  <dcterms:modified xsi:type="dcterms:W3CDTF">2022-10-28T11:25:00Z</dcterms:modified>
</cp:coreProperties>
</file>