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6B1E22" w14:textId="77777777" w:rsidR="00F42F9D" w:rsidRPr="001F1F7A" w:rsidRDefault="00F42F9D" w:rsidP="00F42F9D">
      <w:pPr>
        <w:jc w:val="center"/>
        <w:rPr>
          <w:b/>
          <w:sz w:val="28"/>
          <w:szCs w:val="28"/>
        </w:rPr>
      </w:pPr>
      <w:r w:rsidRPr="001F1F7A">
        <w:rPr>
          <w:sz w:val="20"/>
        </w:rPr>
        <w:t>Statistical office of the Republic of Serbia</w:t>
      </w:r>
    </w:p>
    <w:p w14:paraId="6105CA77" w14:textId="77777777" w:rsidR="00E23824" w:rsidRPr="001F1F7A" w:rsidRDefault="00000000" w:rsidP="0088725C">
      <w:pPr>
        <w:jc w:val="center"/>
        <w:rPr>
          <w:b/>
          <w:sz w:val="28"/>
          <w:lang w:val="en-GB"/>
        </w:rPr>
      </w:pPr>
      <w:r>
        <w:rPr>
          <w:snapToGrid/>
          <w:lang w:val="en-GB"/>
        </w:rPr>
        <w:pict w14:anchorId="259DCEA7">
          <v:line id="_x0000_s1028" style="position:absolute;left:0;text-align:left;z-index:3" from="-1.5pt,3.75pt" to="466.5pt,3.8pt" o:allowincell="f" strokecolor="#d4d4d4" strokeweight="1.75pt">
            <v:shadow on="t" origin=",32385f" offset="0,-1pt"/>
          </v:line>
        </w:pict>
      </w:r>
      <w:r w:rsidR="00E23824" w:rsidRPr="001F1F7A">
        <w:rPr>
          <w:b/>
          <w:sz w:val="28"/>
          <w:lang w:val="en-GB"/>
        </w:rPr>
        <w:t xml:space="preserve">SUPPLY </w:t>
      </w:r>
      <w:r w:rsidR="008A6648" w:rsidRPr="001F1F7A">
        <w:rPr>
          <w:b/>
          <w:sz w:val="28"/>
          <w:lang w:val="en-GB"/>
        </w:rPr>
        <w:t>CONTRACT NOTICE</w:t>
      </w:r>
    </w:p>
    <w:p w14:paraId="257189AC" w14:textId="77777777" w:rsidR="00F42F9D" w:rsidRPr="001F1F7A" w:rsidRDefault="00F42F9D" w:rsidP="00F42F9D">
      <w:pPr>
        <w:spacing w:before="240" w:after="0"/>
        <w:jc w:val="center"/>
        <w:rPr>
          <w:rStyle w:val="Strong"/>
          <w:sz w:val="28"/>
          <w:szCs w:val="28"/>
        </w:rPr>
      </w:pPr>
      <w:r w:rsidRPr="001F1F7A">
        <w:rPr>
          <w:rStyle w:val="Strong"/>
          <w:sz w:val="28"/>
          <w:szCs w:val="28"/>
        </w:rPr>
        <w:t xml:space="preserve">Procurement Digital printing press system </w:t>
      </w:r>
    </w:p>
    <w:p w14:paraId="0FBB5704" w14:textId="77777777" w:rsidR="00F42F9D" w:rsidRPr="001F1F7A" w:rsidRDefault="00F42F9D" w:rsidP="00F42F9D">
      <w:pPr>
        <w:spacing w:before="240" w:after="600"/>
        <w:jc w:val="center"/>
        <w:rPr>
          <w:rStyle w:val="Emphasis"/>
          <w:i w:val="0"/>
          <w:sz w:val="28"/>
          <w:szCs w:val="28"/>
        </w:rPr>
      </w:pPr>
      <w:r w:rsidRPr="008B695B">
        <w:rPr>
          <w:rStyle w:val="Strong"/>
          <w:b w:val="0"/>
          <w:bCs/>
          <w:sz w:val="28"/>
          <w:szCs w:val="28"/>
        </w:rPr>
        <w:t xml:space="preserve">Location </w:t>
      </w:r>
      <w:r w:rsidRPr="001F1F7A">
        <w:rPr>
          <w:rStyle w:val="Strong"/>
          <w:sz w:val="28"/>
          <w:szCs w:val="28"/>
        </w:rPr>
        <w:t xml:space="preserve">- </w:t>
      </w:r>
      <w:r w:rsidRPr="001F1F7A">
        <w:rPr>
          <w:rStyle w:val="Emphasis"/>
          <w:i w:val="0"/>
          <w:sz w:val="28"/>
          <w:szCs w:val="28"/>
        </w:rPr>
        <w:t>Belgrade/Serbia</w:t>
      </w:r>
    </w:p>
    <w:p w14:paraId="7F8AD750" w14:textId="77777777" w:rsidR="00E23824" w:rsidRPr="001F1F7A" w:rsidRDefault="00E23824" w:rsidP="00AF3DC9">
      <w:pPr>
        <w:numPr>
          <w:ilvl w:val="0"/>
          <w:numId w:val="35"/>
        </w:numPr>
        <w:tabs>
          <w:tab w:val="clear" w:pos="644"/>
          <w:tab w:val="num" w:pos="709"/>
        </w:tabs>
        <w:ind w:left="709" w:hanging="425"/>
        <w:outlineLvl w:val="0"/>
        <w:rPr>
          <w:rStyle w:val="Strong"/>
          <w:szCs w:val="24"/>
          <w:lang w:val="en-GB"/>
        </w:rPr>
      </w:pPr>
      <w:r w:rsidRPr="001F1F7A">
        <w:rPr>
          <w:rStyle w:val="Strong"/>
          <w:szCs w:val="24"/>
          <w:lang w:val="en-GB"/>
        </w:rPr>
        <w:t>Publication reference</w:t>
      </w:r>
    </w:p>
    <w:p w14:paraId="0C7304DD" w14:textId="391FE61E" w:rsidR="00EA36E6" w:rsidRPr="001F1F7A" w:rsidRDefault="00F42F9D" w:rsidP="00AF3DC9">
      <w:pPr>
        <w:pStyle w:val="Blockquote"/>
        <w:tabs>
          <w:tab w:val="left" w:pos="709"/>
        </w:tabs>
        <w:ind w:left="709"/>
        <w:rPr>
          <w:sz w:val="22"/>
          <w:szCs w:val="22"/>
          <w:lang w:val="en-GB"/>
        </w:rPr>
      </w:pPr>
      <w:r w:rsidRPr="001F1F7A">
        <w:rPr>
          <w:sz w:val="22"/>
          <w:szCs w:val="22"/>
          <w:lang w:val="en-GB"/>
        </w:rPr>
        <w:t>039/2024</w:t>
      </w:r>
      <w:r w:rsidR="00293121" w:rsidRPr="001F1F7A">
        <w:rPr>
          <w:sz w:val="22"/>
          <w:szCs w:val="22"/>
          <w:lang w:val="en-GB"/>
        </w:rPr>
        <w:t xml:space="preserve"> </w:t>
      </w:r>
    </w:p>
    <w:p w14:paraId="338E3BDF" w14:textId="77777777" w:rsidR="00E23824" w:rsidRPr="001F1F7A" w:rsidRDefault="00E23824" w:rsidP="00AF3DC9">
      <w:pPr>
        <w:numPr>
          <w:ilvl w:val="0"/>
          <w:numId w:val="35"/>
        </w:numPr>
        <w:tabs>
          <w:tab w:val="clear" w:pos="644"/>
          <w:tab w:val="num" w:pos="709"/>
        </w:tabs>
        <w:ind w:left="709" w:hanging="425"/>
        <w:outlineLvl w:val="0"/>
        <w:rPr>
          <w:rStyle w:val="Strong"/>
          <w:szCs w:val="24"/>
          <w:lang w:val="en-GB"/>
        </w:rPr>
      </w:pPr>
      <w:r w:rsidRPr="001F1F7A">
        <w:rPr>
          <w:rStyle w:val="Strong"/>
          <w:szCs w:val="24"/>
          <w:lang w:val="en-GB"/>
        </w:rPr>
        <w:t>Procedure</w:t>
      </w:r>
    </w:p>
    <w:p w14:paraId="729BAC94" w14:textId="24661E21" w:rsidR="00E23824" w:rsidRPr="001F1F7A" w:rsidRDefault="00F42F9D" w:rsidP="00AF3DC9">
      <w:pPr>
        <w:pStyle w:val="Blockquote"/>
        <w:tabs>
          <w:tab w:val="left" w:pos="709"/>
        </w:tabs>
        <w:ind w:left="709"/>
        <w:rPr>
          <w:sz w:val="22"/>
          <w:szCs w:val="22"/>
          <w:lang w:val="en-GB"/>
        </w:rPr>
      </w:pPr>
      <w:r w:rsidRPr="001F1F7A">
        <w:rPr>
          <w:sz w:val="22"/>
          <w:szCs w:val="22"/>
          <w:lang w:val="en-GB"/>
        </w:rPr>
        <w:t xml:space="preserve">International </w:t>
      </w:r>
      <w:r w:rsidR="00E23824" w:rsidRPr="001F1F7A">
        <w:rPr>
          <w:sz w:val="22"/>
          <w:szCs w:val="22"/>
          <w:lang w:val="en-GB"/>
        </w:rPr>
        <w:t>Open</w:t>
      </w:r>
    </w:p>
    <w:p w14:paraId="5938B069" w14:textId="77777777" w:rsidR="00E23824" w:rsidRPr="001F1F7A" w:rsidRDefault="00E23824" w:rsidP="00AF3DC9">
      <w:pPr>
        <w:numPr>
          <w:ilvl w:val="0"/>
          <w:numId w:val="35"/>
        </w:numPr>
        <w:tabs>
          <w:tab w:val="clear" w:pos="644"/>
          <w:tab w:val="num" w:pos="709"/>
        </w:tabs>
        <w:ind w:left="709" w:hanging="425"/>
        <w:outlineLvl w:val="0"/>
        <w:rPr>
          <w:rStyle w:val="Strong"/>
          <w:szCs w:val="24"/>
          <w:lang w:val="en-GB"/>
        </w:rPr>
      </w:pPr>
      <w:r w:rsidRPr="001F1F7A">
        <w:rPr>
          <w:rStyle w:val="Strong"/>
          <w:szCs w:val="24"/>
          <w:lang w:val="en-GB"/>
        </w:rPr>
        <w:t>Programme</w:t>
      </w:r>
      <w:r w:rsidR="000E3C60" w:rsidRPr="001F1F7A">
        <w:rPr>
          <w:rStyle w:val="Strong"/>
          <w:szCs w:val="24"/>
          <w:lang w:val="en-GB"/>
        </w:rPr>
        <w:t xml:space="preserve"> title</w:t>
      </w:r>
    </w:p>
    <w:p w14:paraId="6ED495B7" w14:textId="3E5E2F05" w:rsidR="000E3C60" w:rsidRPr="001F1F7A" w:rsidRDefault="00F42F9D" w:rsidP="000F28BC">
      <w:pPr>
        <w:pStyle w:val="PRAGHeading2"/>
        <w:numPr>
          <w:ilvl w:val="0"/>
          <w:numId w:val="0"/>
        </w:numPr>
        <w:ind w:left="644"/>
        <w:rPr>
          <w:lang w:val="en-GB"/>
        </w:rPr>
      </w:pPr>
      <w:r w:rsidRPr="001F1F7A">
        <w:rPr>
          <w:rStyle w:val="Emphasis"/>
          <w:i w:val="0"/>
          <w:sz w:val="22"/>
          <w:szCs w:val="22"/>
        </w:rPr>
        <w:t xml:space="preserve">IPA 2018 National Program  </w:t>
      </w:r>
    </w:p>
    <w:p w14:paraId="6C808B0F" w14:textId="77777777" w:rsidR="00E23824" w:rsidRPr="001F1F7A" w:rsidRDefault="00E23824" w:rsidP="00AF3DC9">
      <w:pPr>
        <w:numPr>
          <w:ilvl w:val="0"/>
          <w:numId w:val="35"/>
        </w:numPr>
        <w:tabs>
          <w:tab w:val="clear" w:pos="644"/>
          <w:tab w:val="num" w:pos="709"/>
        </w:tabs>
        <w:ind w:left="709" w:hanging="425"/>
        <w:outlineLvl w:val="0"/>
        <w:rPr>
          <w:rStyle w:val="Strong"/>
          <w:szCs w:val="24"/>
          <w:lang w:val="en-GB"/>
        </w:rPr>
      </w:pPr>
      <w:r w:rsidRPr="001F1F7A">
        <w:rPr>
          <w:rStyle w:val="Strong"/>
          <w:szCs w:val="24"/>
          <w:lang w:val="en-GB"/>
        </w:rPr>
        <w:t>Financing</w:t>
      </w:r>
    </w:p>
    <w:p w14:paraId="1A63A8C6" w14:textId="3E3EB5F2" w:rsidR="00E23824" w:rsidRPr="001F1F7A" w:rsidRDefault="00F42F9D" w:rsidP="00AF3DC9">
      <w:pPr>
        <w:pStyle w:val="Blockquote"/>
        <w:tabs>
          <w:tab w:val="left" w:pos="709"/>
        </w:tabs>
        <w:ind w:left="709"/>
        <w:rPr>
          <w:sz w:val="22"/>
          <w:szCs w:val="22"/>
          <w:lang w:val="en-GB"/>
        </w:rPr>
      </w:pPr>
      <w:r w:rsidRPr="001F1F7A">
        <w:rPr>
          <w:rStyle w:val="Emphasis"/>
          <w:i w:val="0"/>
          <w:sz w:val="22"/>
          <w:szCs w:val="22"/>
        </w:rPr>
        <w:t xml:space="preserve">Grant Contract, IPA 2018 National Program, No:2019/408-825 EU for Development of Statistics in Serbia, European Commission  </w:t>
      </w:r>
    </w:p>
    <w:p w14:paraId="7C4E842D" w14:textId="77777777" w:rsidR="00E23824" w:rsidRPr="001F1F7A" w:rsidRDefault="00E23824" w:rsidP="00AF3DC9">
      <w:pPr>
        <w:numPr>
          <w:ilvl w:val="0"/>
          <w:numId w:val="35"/>
        </w:numPr>
        <w:tabs>
          <w:tab w:val="clear" w:pos="644"/>
          <w:tab w:val="num" w:pos="709"/>
        </w:tabs>
        <w:ind w:left="709" w:hanging="425"/>
        <w:outlineLvl w:val="0"/>
        <w:rPr>
          <w:rStyle w:val="Strong"/>
          <w:szCs w:val="24"/>
          <w:lang w:val="en-GB"/>
        </w:rPr>
      </w:pPr>
      <w:r w:rsidRPr="001F1F7A">
        <w:rPr>
          <w:rStyle w:val="Strong"/>
          <w:szCs w:val="24"/>
          <w:lang w:val="en-GB"/>
        </w:rPr>
        <w:t>Contracting authority</w:t>
      </w:r>
    </w:p>
    <w:p w14:paraId="45BE1791" w14:textId="1875B02F" w:rsidR="00F42F9D" w:rsidRPr="001F1F7A" w:rsidRDefault="00F42F9D" w:rsidP="00F42F9D">
      <w:pPr>
        <w:snapToGrid w:val="0"/>
        <w:ind w:left="709"/>
        <w:rPr>
          <w:sz w:val="22"/>
          <w:szCs w:val="22"/>
        </w:rPr>
      </w:pPr>
      <w:r w:rsidRPr="001F1F7A">
        <w:rPr>
          <w:sz w:val="22"/>
          <w:szCs w:val="22"/>
        </w:rPr>
        <w:t xml:space="preserve">Official name:  Statistical Office of the Republic of Serbia </w:t>
      </w:r>
    </w:p>
    <w:p w14:paraId="289AEA6C" w14:textId="77777777" w:rsidR="00F42F9D" w:rsidRPr="001F1F7A" w:rsidRDefault="00F42F9D" w:rsidP="00F42F9D">
      <w:pPr>
        <w:snapToGrid w:val="0"/>
        <w:ind w:left="709"/>
        <w:rPr>
          <w:sz w:val="22"/>
          <w:szCs w:val="22"/>
        </w:rPr>
      </w:pPr>
      <w:r w:rsidRPr="001F1F7A">
        <w:rPr>
          <w:sz w:val="22"/>
          <w:szCs w:val="22"/>
        </w:rPr>
        <w:t xml:space="preserve">Postal address: Milana </w:t>
      </w:r>
      <w:proofErr w:type="spellStart"/>
      <w:r w:rsidRPr="001F1F7A">
        <w:rPr>
          <w:sz w:val="22"/>
          <w:szCs w:val="22"/>
        </w:rPr>
        <w:t>Rakića</w:t>
      </w:r>
      <w:proofErr w:type="spellEnd"/>
      <w:r w:rsidRPr="001F1F7A">
        <w:rPr>
          <w:sz w:val="22"/>
          <w:szCs w:val="22"/>
        </w:rPr>
        <w:t xml:space="preserve"> 5</w:t>
      </w:r>
    </w:p>
    <w:p w14:paraId="5A1FF56B" w14:textId="77777777" w:rsidR="00F42F9D" w:rsidRPr="001F1F7A" w:rsidRDefault="00F42F9D" w:rsidP="00F42F9D">
      <w:pPr>
        <w:snapToGrid w:val="0"/>
        <w:ind w:left="709"/>
        <w:rPr>
          <w:sz w:val="22"/>
          <w:szCs w:val="22"/>
        </w:rPr>
      </w:pPr>
      <w:r w:rsidRPr="001F1F7A">
        <w:rPr>
          <w:sz w:val="22"/>
          <w:szCs w:val="22"/>
        </w:rPr>
        <w:t>Town: Belgrade</w:t>
      </w:r>
    </w:p>
    <w:p w14:paraId="1716EEF4" w14:textId="77777777" w:rsidR="00F42F9D" w:rsidRPr="001F1F7A" w:rsidRDefault="00F42F9D" w:rsidP="00F42F9D">
      <w:pPr>
        <w:snapToGrid w:val="0"/>
        <w:ind w:left="709"/>
        <w:rPr>
          <w:sz w:val="22"/>
          <w:szCs w:val="22"/>
        </w:rPr>
      </w:pPr>
      <w:r w:rsidRPr="001F1F7A">
        <w:rPr>
          <w:sz w:val="22"/>
          <w:szCs w:val="22"/>
        </w:rPr>
        <w:t>Postal Code: 11000</w:t>
      </w:r>
    </w:p>
    <w:p w14:paraId="65D9BB63" w14:textId="77777777" w:rsidR="00F42F9D" w:rsidRPr="001F1F7A" w:rsidRDefault="00F42F9D" w:rsidP="00F42F9D">
      <w:pPr>
        <w:snapToGrid w:val="0"/>
        <w:ind w:left="709"/>
        <w:rPr>
          <w:sz w:val="22"/>
          <w:szCs w:val="22"/>
        </w:rPr>
      </w:pPr>
      <w:r w:rsidRPr="001F1F7A">
        <w:rPr>
          <w:sz w:val="22"/>
          <w:szCs w:val="22"/>
        </w:rPr>
        <w:t>E-mail: stat@stat.gov.rs</w:t>
      </w:r>
    </w:p>
    <w:p w14:paraId="69F25BB1" w14:textId="403EB57B" w:rsidR="00A506DB" w:rsidRPr="001F1F7A" w:rsidRDefault="00F42F9D" w:rsidP="00F42F9D">
      <w:pPr>
        <w:snapToGrid w:val="0"/>
        <w:ind w:left="709"/>
        <w:rPr>
          <w:rStyle w:val="Emphasis"/>
          <w:i w:val="0"/>
          <w:sz w:val="22"/>
          <w:szCs w:val="22"/>
          <w:lang w:val="en-GB"/>
        </w:rPr>
      </w:pPr>
      <w:r w:rsidRPr="001F1F7A">
        <w:rPr>
          <w:sz w:val="22"/>
          <w:szCs w:val="22"/>
        </w:rPr>
        <w:t xml:space="preserve">Internet address: </w:t>
      </w:r>
      <w:bookmarkStart w:id="0" w:name="_Hlk183424584"/>
      <w:r w:rsidRPr="001F1F7A">
        <w:rPr>
          <w:sz w:val="22"/>
          <w:szCs w:val="22"/>
        </w:rPr>
        <w:t>www.stat.gov.rs</w:t>
      </w:r>
      <w:bookmarkEnd w:id="0"/>
    </w:p>
    <w:p w14:paraId="11B48E50" w14:textId="77777777" w:rsidR="00E23824" w:rsidRPr="001F1F7A" w:rsidRDefault="00E23824" w:rsidP="00C65475">
      <w:pPr>
        <w:keepNext/>
        <w:keepLines/>
        <w:widowControl/>
        <w:tabs>
          <w:tab w:val="left" w:pos="1134"/>
        </w:tabs>
        <w:snapToGrid w:val="0"/>
        <w:ind w:left="709"/>
        <w:jc w:val="center"/>
        <w:rPr>
          <w:rStyle w:val="Strong"/>
          <w:sz w:val="28"/>
          <w:szCs w:val="28"/>
          <w:lang w:val="en-GB"/>
        </w:rPr>
      </w:pPr>
      <w:r w:rsidRPr="001F1F7A">
        <w:rPr>
          <w:rStyle w:val="Strong"/>
          <w:sz w:val="28"/>
          <w:szCs w:val="28"/>
          <w:lang w:val="en-GB"/>
        </w:rPr>
        <w:t>CONTRACT SPECIFICATIONS</w:t>
      </w:r>
    </w:p>
    <w:p w14:paraId="56C453F3" w14:textId="77777777" w:rsidR="00E23824" w:rsidRPr="001F1F7A" w:rsidRDefault="00000000" w:rsidP="00C65475">
      <w:pPr>
        <w:keepNext/>
        <w:keepLines/>
        <w:widowControl/>
        <w:numPr>
          <w:ilvl w:val="0"/>
          <w:numId w:val="35"/>
        </w:numPr>
        <w:tabs>
          <w:tab w:val="clear" w:pos="644"/>
          <w:tab w:val="num" w:pos="709"/>
        </w:tabs>
        <w:ind w:left="709" w:hanging="425"/>
        <w:outlineLvl w:val="0"/>
        <w:rPr>
          <w:rStyle w:val="Strong"/>
          <w:szCs w:val="24"/>
          <w:lang w:val="en-GB"/>
        </w:rPr>
      </w:pPr>
      <w:r>
        <w:rPr>
          <w:b/>
          <w:noProof/>
          <w:snapToGrid/>
          <w:sz w:val="28"/>
          <w:szCs w:val="28"/>
          <w:lang w:val="en-GB" w:eastAsia="en-GB"/>
        </w:rPr>
        <w:pict w14:anchorId="320D93BE">
          <v:line id="_x0000_s1029" style="position:absolute;left:0;text-align:left;z-index:4" from="11.25pt,-29.45pt" to="479.25pt,-29.4pt" o:allowincell="f" strokecolor="#d4d4d4" strokeweight="1.75pt">
            <v:shadow on="t" origin=",32385f" offset="0,-1pt"/>
          </v:line>
        </w:pict>
      </w:r>
      <w:r w:rsidR="00E23824" w:rsidRPr="001F1F7A">
        <w:rPr>
          <w:rStyle w:val="Strong"/>
          <w:szCs w:val="24"/>
          <w:lang w:val="en-GB"/>
        </w:rPr>
        <w:t xml:space="preserve">Description of the contract </w:t>
      </w:r>
    </w:p>
    <w:p w14:paraId="44D576A8" w14:textId="21810105" w:rsidR="00E23824" w:rsidRPr="001F1F7A" w:rsidRDefault="00F42F9D" w:rsidP="00A506DB">
      <w:pPr>
        <w:pStyle w:val="Blockquote"/>
        <w:ind w:left="709"/>
        <w:rPr>
          <w:sz w:val="22"/>
          <w:szCs w:val="22"/>
          <w:lang w:val="en-GB"/>
        </w:rPr>
      </w:pPr>
      <w:r w:rsidRPr="001F1F7A">
        <w:rPr>
          <w:sz w:val="22"/>
          <w:szCs w:val="22"/>
        </w:rPr>
        <w:t>Procurement Digital printing press system with Digital color printing machine and Digital black and white printing machine</w:t>
      </w:r>
      <w:r w:rsidRPr="001F1F7A">
        <w:rPr>
          <w:sz w:val="22"/>
          <w:szCs w:val="22"/>
          <w:lang w:val="en-GB"/>
        </w:rPr>
        <w:t xml:space="preserve"> </w:t>
      </w:r>
    </w:p>
    <w:p w14:paraId="4C35DBA7" w14:textId="77777777" w:rsidR="00E23824" w:rsidRPr="001F1F7A" w:rsidRDefault="00E23824" w:rsidP="00A506DB">
      <w:pPr>
        <w:numPr>
          <w:ilvl w:val="0"/>
          <w:numId w:val="35"/>
        </w:numPr>
        <w:tabs>
          <w:tab w:val="clear" w:pos="644"/>
          <w:tab w:val="num" w:pos="709"/>
        </w:tabs>
        <w:ind w:left="709" w:hanging="425"/>
        <w:outlineLvl w:val="0"/>
        <w:rPr>
          <w:rStyle w:val="Strong"/>
          <w:szCs w:val="24"/>
          <w:lang w:val="en-GB"/>
        </w:rPr>
      </w:pPr>
      <w:r w:rsidRPr="001F1F7A">
        <w:rPr>
          <w:rStyle w:val="Strong"/>
          <w:szCs w:val="24"/>
          <w:lang w:val="en-GB"/>
        </w:rPr>
        <w:t>Number and titles of lots</w:t>
      </w:r>
    </w:p>
    <w:p w14:paraId="49388097" w14:textId="2B46FD13" w:rsidR="00FC0F2D" w:rsidRPr="001F1F7A" w:rsidRDefault="00FC0F2D" w:rsidP="00FC0F2D">
      <w:pPr>
        <w:pStyle w:val="Blockquote"/>
        <w:ind w:left="709"/>
        <w:jc w:val="both"/>
        <w:rPr>
          <w:rStyle w:val="Emphasis"/>
          <w:i w:val="0"/>
          <w:sz w:val="22"/>
          <w:szCs w:val="22"/>
          <w:lang w:val="en-GB"/>
        </w:rPr>
      </w:pPr>
      <w:r w:rsidRPr="001F1F7A">
        <w:rPr>
          <w:rStyle w:val="Emphasis"/>
          <w:i w:val="0"/>
          <w:sz w:val="22"/>
          <w:szCs w:val="22"/>
          <w:lang w:val="en-GB"/>
        </w:rPr>
        <w:t>One lot only</w:t>
      </w:r>
    </w:p>
    <w:p w14:paraId="51F4AF28" w14:textId="77777777" w:rsidR="00E23824" w:rsidRPr="001F1F7A" w:rsidRDefault="00000000" w:rsidP="0088725C">
      <w:pPr>
        <w:pStyle w:val="Blockquote"/>
        <w:spacing w:before="400"/>
        <w:ind w:left="357" w:right="0"/>
        <w:jc w:val="center"/>
        <w:rPr>
          <w:rStyle w:val="Strong"/>
          <w:sz w:val="28"/>
          <w:szCs w:val="28"/>
          <w:lang w:val="en-GB"/>
        </w:rPr>
      </w:pPr>
      <w:r>
        <w:rPr>
          <w:b/>
          <w:noProof/>
          <w:snapToGrid/>
          <w:sz w:val="28"/>
          <w:szCs w:val="28"/>
          <w:lang w:val="en-GB" w:eastAsia="en-GB"/>
        </w:rPr>
        <w:pict w14:anchorId="4DE9A6E8">
          <v:line id="_x0000_s1030" style="position:absolute;left:0;text-align:left;z-index:5" from="15.75pt,14.4pt" to="483.75pt,14.45pt" o:allowincell="f" strokecolor="#d4d4d4" strokeweight="1.75pt">
            <v:shadow on="t" origin=",32385f" offset="0,-1pt"/>
          </v:line>
        </w:pict>
      </w:r>
      <w:r w:rsidR="00E23824" w:rsidRPr="001F1F7A">
        <w:rPr>
          <w:rStyle w:val="Strong"/>
          <w:sz w:val="28"/>
          <w:szCs w:val="28"/>
          <w:lang w:val="en-GB"/>
        </w:rPr>
        <w:t>TERMS OF PARTICIPATION</w:t>
      </w:r>
    </w:p>
    <w:p w14:paraId="32F0738A" w14:textId="77777777" w:rsidR="00E23824" w:rsidRPr="001F1F7A" w:rsidRDefault="00E23824" w:rsidP="00AF3DC9">
      <w:pPr>
        <w:numPr>
          <w:ilvl w:val="0"/>
          <w:numId w:val="35"/>
        </w:numPr>
        <w:tabs>
          <w:tab w:val="clear" w:pos="644"/>
          <w:tab w:val="num" w:pos="709"/>
        </w:tabs>
        <w:ind w:left="709"/>
        <w:outlineLvl w:val="0"/>
        <w:rPr>
          <w:rStyle w:val="Strong"/>
          <w:szCs w:val="24"/>
          <w:lang w:val="en-GB"/>
        </w:rPr>
      </w:pPr>
      <w:r w:rsidRPr="001F1F7A">
        <w:rPr>
          <w:rStyle w:val="Strong"/>
          <w:szCs w:val="24"/>
          <w:lang w:val="en-GB"/>
        </w:rPr>
        <w:t>Eligibility and rules of origin</w:t>
      </w:r>
      <w:r w:rsidR="00AF346B" w:rsidRPr="001F1F7A">
        <w:rPr>
          <w:rStyle w:val="Strong"/>
          <w:szCs w:val="24"/>
          <w:lang w:val="en-GB"/>
        </w:rPr>
        <w:t xml:space="preserve"> </w:t>
      </w:r>
    </w:p>
    <w:p w14:paraId="4D8D3F16" w14:textId="255258D1" w:rsidR="00544ABD" w:rsidRPr="001F1F7A" w:rsidRDefault="00394974" w:rsidP="00AC2A69">
      <w:pPr>
        <w:widowControl/>
        <w:spacing w:before="360" w:after="360"/>
        <w:ind w:left="709" w:right="1"/>
        <w:jc w:val="both"/>
        <w:rPr>
          <w:sz w:val="22"/>
          <w:szCs w:val="22"/>
          <w:lang w:val="en-GB"/>
        </w:rPr>
      </w:pPr>
      <w:r w:rsidRPr="001F1F7A">
        <w:rPr>
          <w:sz w:val="22"/>
          <w:szCs w:val="22"/>
          <w:lang w:val="en-GB"/>
        </w:rPr>
        <w:lastRenderedPageBreak/>
        <w:t xml:space="preserve">Participation is open to all </w:t>
      </w:r>
      <w:r w:rsidRPr="001F1F7A">
        <w:rPr>
          <w:rFonts w:eastAsia="Calibri"/>
          <w:sz w:val="22"/>
          <w:szCs w:val="22"/>
        </w:rPr>
        <w:t xml:space="preserve">natural persons who are nationals of and </w:t>
      </w:r>
      <w:r w:rsidRPr="001F1F7A">
        <w:rPr>
          <w:sz w:val="22"/>
          <w:szCs w:val="22"/>
          <w:lang w:val="en-GB"/>
        </w:rPr>
        <w:t xml:space="preserve">legal persons </w:t>
      </w:r>
      <w:r w:rsidR="00FC0F2D" w:rsidRPr="001F1F7A">
        <w:rPr>
          <w:sz w:val="22"/>
          <w:szCs w:val="22"/>
          <w:lang w:val="en-GB"/>
        </w:rPr>
        <w:t>(</w:t>
      </w:r>
      <w:r w:rsidRPr="001F1F7A">
        <w:rPr>
          <w:sz w:val="22"/>
          <w:szCs w:val="22"/>
          <w:lang w:val="en-GB"/>
        </w:rPr>
        <w:t xml:space="preserve">participating either individually or in a grouping </w:t>
      </w:r>
      <w:r w:rsidR="00FC0F2D" w:rsidRPr="001F1F7A">
        <w:rPr>
          <w:sz w:val="22"/>
          <w:szCs w:val="22"/>
          <w:lang w:val="en-GB"/>
        </w:rPr>
        <w:t xml:space="preserve">– </w:t>
      </w:r>
      <w:r w:rsidRPr="001F1F7A">
        <w:rPr>
          <w:sz w:val="22"/>
          <w:szCs w:val="22"/>
          <w:lang w:val="en-GB"/>
        </w:rPr>
        <w:t>consortium</w:t>
      </w:r>
      <w:r w:rsidR="00FC0F2D" w:rsidRPr="001F1F7A">
        <w:rPr>
          <w:sz w:val="22"/>
          <w:szCs w:val="22"/>
          <w:lang w:val="en-GB"/>
        </w:rPr>
        <w:t xml:space="preserve"> </w:t>
      </w:r>
      <w:r w:rsidR="00216908" w:rsidRPr="001F1F7A">
        <w:rPr>
          <w:sz w:val="22"/>
          <w:szCs w:val="22"/>
          <w:lang w:val="en-GB"/>
        </w:rPr>
        <w:t>–</w:t>
      </w:r>
      <w:r w:rsidRPr="001F1F7A">
        <w:rPr>
          <w:sz w:val="22"/>
          <w:szCs w:val="22"/>
          <w:lang w:val="en-GB"/>
        </w:rPr>
        <w:t xml:space="preserve"> of tenderers</w:t>
      </w:r>
      <w:r w:rsidR="00FC0F2D" w:rsidRPr="001F1F7A">
        <w:rPr>
          <w:sz w:val="22"/>
          <w:szCs w:val="22"/>
          <w:lang w:val="en-GB"/>
        </w:rPr>
        <w:t>)</w:t>
      </w:r>
      <w:r w:rsidRPr="001F1F7A">
        <w:rPr>
          <w:sz w:val="22"/>
          <w:szCs w:val="22"/>
          <w:lang w:val="en-GB"/>
        </w:rPr>
        <w:t xml:space="preserve"> which are effectively established in a  Member State of the European Union or in a eligible country or territory  as define</w:t>
      </w:r>
      <w:r w:rsidR="009352FB" w:rsidRPr="001F1F7A">
        <w:rPr>
          <w:sz w:val="22"/>
          <w:szCs w:val="22"/>
          <w:lang w:val="en-GB"/>
        </w:rPr>
        <w:t>d</w:t>
      </w:r>
      <w:r w:rsidRPr="001F1F7A">
        <w:rPr>
          <w:sz w:val="22"/>
          <w:szCs w:val="22"/>
          <w:lang w:val="en-GB"/>
        </w:rPr>
        <w:t xml:space="preserve"> under </w:t>
      </w:r>
      <w:r w:rsidRPr="001F1F7A">
        <w:rPr>
          <w:rFonts w:eastAsia="Calibri"/>
          <w:bCs/>
          <w:snapToGrid/>
          <w:sz w:val="22"/>
          <w:szCs w:val="22"/>
        </w:rPr>
        <w:t xml:space="preserve">the Regulation </w:t>
      </w:r>
      <w:r w:rsidR="005D1F25" w:rsidRPr="001F1F7A">
        <w:rPr>
          <w:sz w:val="22"/>
          <w:szCs w:val="22"/>
          <w:lang w:val="en-GB"/>
        </w:rPr>
        <w:t xml:space="preserve">(EU) </w:t>
      </w:r>
      <w:r w:rsidR="00A62F09" w:rsidRPr="001F1F7A">
        <w:rPr>
          <w:sz w:val="22"/>
          <w:szCs w:val="22"/>
          <w:lang w:val="en-GB"/>
        </w:rPr>
        <w:t>No </w:t>
      </w:r>
      <w:r w:rsidR="005D1F25" w:rsidRPr="001F1F7A">
        <w:rPr>
          <w:rFonts w:eastAsia="MS Mincho"/>
          <w:noProof/>
          <w:sz w:val="22"/>
          <w:szCs w:val="22"/>
          <w:lang w:val="en-GB" w:eastAsia="ja-JP"/>
        </w:rPr>
        <w:t xml:space="preserve">236/2014 </w:t>
      </w:r>
      <w:r w:rsidRPr="001F1F7A">
        <w:rPr>
          <w:rFonts w:eastAsia="Calibri"/>
          <w:bCs/>
          <w:snapToGrid/>
          <w:sz w:val="22"/>
          <w:szCs w:val="22"/>
        </w:rPr>
        <w:t xml:space="preserve">establishing common rules and procedures for the implementation of the Union's instruments for external action (CIR) </w:t>
      </w:r>
      <w:r w:rsidRPr="001F1F7A">
        <w:rPr>
          <w:sz w:val="22"/>
          <w:szCs w:val="22"/>
          <w:lang w:val="en-GB"/>
        </w:rPr>
        <w:t xml:space="preserve">for the applicable </w:t>
      </w:r>
      <w:r w:rsidR="00216908" w:rsidRPr="001F1F7A">
        <w:rPr>
          <w:sz w:val="22"/>
          <w:szCs w:val="22"/>
          <w:lang w:val="en-GB"/>
        </w:rPr>
        <w:t>i</w:t>
      </w:r>
      <w:r w:rsidRPr="001F1F7A">
        <w:rPr>
          <w:sz w:val="22"/>
          <w:szCs w:val="22"/>
          <w:lang w:val="en-GB"/>
        </w:rPr>
        <w:t>nstrument under which the contract is financed (see also heading 22 below)</w:t>
      </w:r>
      <w:r w:rsidRPr="001F1F7A">
        <w:rPr>
          <w:rFonts w:eastAsia="Calibri"/>
          <w:sz w:val="22"/>
          <w:szCs w:val="22"/>
        </w:rPr>
        <w:t xml:space="preserve">. </w:t>
      </w:r>
      <w:r w:rsidRPr="001F1F7A">
        <w:rPr>
          <w:sz w:val="22"/>
          <w:szCs w:val="22"/>
          <w:lang w:val="en-GB"/>
        </w:rPr>
        <w:t>Participation is also open to international organisations.</w:t>
      </w:r>
      <w:bookmarkStart w:id="1" w:name="_DV_M201"/>
      <w:bookmarkEnd w:id="1"/>
    </w:p>
    <w:p w14:paraId="3EBA138C" w14:textId="4DDBB79F" w:rsidR="00544ABD" w:rsidRPr="001F1F7A" w:rsidRDefault="00544ABD" w:rsidP="00AC2A69">
      <w:pPr>
        <w:widowControl/>
        <w:spacing w:before="0" w:after="360"/>
        <w:ind w:left="709" w:right="1"/>
        <w:jc w:val="both"/>
        <w:rPr>
          <w:sz w:val="22"/>
          <w:szCs w:val="22"/>
          <w:lang w:val="en-GB"/>
        </w:rPr>
      </w:pPr>
      <w:r w:rsidRPr="001F1F7A">
        <w:rPr>
          <w:sz w:val="22"/>
          <w:szCs w:val="22"/>
          <w:lang w:val="en-GB"/>
        </w:rPr>
        <w:t xml:space="preserve">If the estimated </w:t>
      </w:r>
      <w:r w:rsidR="00D77E43" w:rsidRPr="001F1F7A">
        <w:rPr>
          <w:sz w:val="22"/>
          <w:szCs w:val="22"/>
          <w:lang w:val="en-GB"/>
        </w:rPr>
        <w:t>intrinsic value of the products</w:t>
      </w:r>
      <w:r w:rsidRPr="001F1F7A">
        <w:rPr>
          <w:sz w:val="22"/>
          <w:szCs w:val="22"/>
          <w:lang w:val="en-GB"/>
        </w:rPr>
        <w:t xml:space="preserve"> is above or equal to</w:t>
      </w:r>
      <w:r w:rsidR="00915B13" w:rsidRPr="001F1F7A">
        <w:rPr>
          <w:sz w:val="22"/>
          <w:szCs w:val="22"/>
          <w:lang w:val="en-GB"/>
        </w:rPr>
        <w:t xml:space="preserve"> EUR</w:t>
      </w:r>
      <w:r w:rsidRPr="001F1F7A">
        <w:rPr>
          <w:sz w:val="22"/>
          <w:szCs w:val="22"/>
          <w:lang w:val="en-GB"/>
        </w:rPr>
        <w:t xml:space="preserve"> 100 000</w:t>
      </w:r>
      <w:r w:rsidR="00FC0F2D" w:rsidRPr="001F1F7A">
        <w:rPr>
          <w:sz w:val="22"/>
          <w:szCs w:val="22"/>
          <w:lang w:val="en-GB"/>
        </w:rPr>
        <w:t xml:space="preserve">: </w:t>
      </w:r>
      <w:r w:rsidR="00B744CC" w:rsidRPr="001F1F7A">
        <w:rPr>
          <w:sz w:val="22"/>
          <w:szCs w:val="22"/>
          <w:lang w:val="en-GB"/>
        </w:rPr>
        <w:t>All supplies under this contract must originate in one or more of these countries.</w:t>
      </w:r>
    </w:p>
    <w:p w14:paraId="47AAE37A" w14:textId="7E32A0B1" w:rsidR="00C96174" w:rsidRPr="001F1F7A" w:rsidRDefault="00C96174" w:rsidP="003319C5">
      <w:pPr>
        <w:widowControl/>
        <w:spacing w:before="0" w:after="0"/>
        <w:ind w:left="709"/>
        <w:jc w:val="both"/>
        <w:rPr>
          <w:snapToGrid/>
          <w:sz w:val="22"/>
          <w:szCs w:val="22"/>
          <w:lang w:val="en-GB"/>
        </w:rPr>
      </w:pPr>
      <w:r w:rsidRPr="001F1F7A">
        <w:rPr>
          <w:rFonts w:eastAsia="Calibri"/>
          <w:snapToGrid/>
          <w:sz w:val="22"/>
          <w:szCs w:val="22"/>
          <w:lang w:val="en-GB"/>
        </w:rPr>
        <w:t>Please</w:t>
      </w:r>
      <w:r w:rsidRPr="001F1F7A">
        <w:rPr>
          <w:rFonts w:eastAsia="Calibri"/>
          <w:i/>
          <w:snapToGrid/>
          <w:sz w:val="22"/>
          <w:szCs w:val="22"/>
          <w:lang w:val="en-GB"/>
        </w:rPr>
        <w:t xml:space="preserve"> </w:t>
      </w:r>
      <w:r w:rsidRPr="001F1F7A">
        <w:rPr>
          <w:rFonts w:eastAsia="Calibri"/>
          <w:snapToGrid/>
          <w:sz w:val="22"/>
          <w:szCs w:val="22"/>
          <w:lang w:val="en-GB"/>
        </w:rPr>
        <w:t xml:space="preserve">be aware that after the United Kingdom's withdrawal from the EU, the rules of access to EU procurement procedures of economic operators established in third countries If the estimated </w:t>
      </w:r>
      <w:r w:rsidR="00D77E43" w:rsidRPr="001F1F7A">
        <w:rPr>
          <w:sz w:val="22"/>
          <w:szCs w:val="22"/>
          <w:lang w:val="en-GB"/>
        </w:rPr>
        <w:t xml:space="preserve">intrinsic value of the products </w:t>
      </w:r>
      <w:r w:rsidRPr="001F1F7A">
        <w:rPr>
          <w:rFonts w:eastAsia="Calibri"/>
          <w:snapToGrid/>
          <w:sz w:val="22"/>
          <w:szCs w:val="22"/>
          <w:lang w:val="en-GB"/>
        </w:rPr>
        <w:t>is above of equal to EUR 100</w:t>
      </w:r>
      <w:r w:rsidR="0040315B" w:rsidRPr="001F1F7A">
        <w:rPr>
          <w:rFonts w:eastAsia="Calibri"/>
          <w:snapToGrid/>
          <w:sz w:val="22"/>
          <w:szCs w:val="22"/>
          <w:lang w:val="en-GB"/>
        </w:rPr>
        <w:t> </w:t>
      </w:r>
      <w:r w:rsidRPr="001F1F7A">
        <w:rPr>
          <w:rFonts w:eastAsia="Calibri"/>
          <w:snapToGrid/>
          <w:sz w:val="22"/>
          <w:szCs w:val="22"/>
          <w:lang w:val="en-GB"/>
        </w:rPr>
        <w:t>000: and of goods originating from third countries</w:t>
      </w:r>
      <w:r w:rsidR="00F20C07" w:rsidRPr="001F1F7A">
        <w:rPr>
          <w:rFonts w:eastAsia="Calibri"/>
          <w:snapToGrid/>
          <w:sz w:val="22"/>
          <w:szCs w:val="22"/>
          <w:lang w:val="en-GB"/>
        </w:rPr>
        <w:t xml:space="preserve"> </w:t>
      </w:r>
      <w:r w:rsidRPr="001F1F7A">
        <w:rPr>
          <w:rFonts w:eastAsia="Calibri"/>
          <w:snapToGrid/>
          <w:sz w:val="22"/>
          <w:szCs w:val="22"/>
          <w:lang w:val="en-GB"/>
        </w:rPr>
        <w:t xml:space="preserve">will apply to candidates or tenderers from the United Kingdom, If the estimated </w:t>
      </w:r>
      <w:r w:rsidR="0040315B" w:rsidRPr="001F1F7A">
        <w:rPr>
          <w:sz w:val="22"/>
          <w:szCs w:val="22"/>
          <w:lang w:val="en-GB"/>
        </w:rPr>
        <w:t>intrinsic value of the products</w:t>
      </w:r>
      <w:r w:rsidRPr="001F1F7A">
        <w:rPr>
          <w:rFonts w:eastAsia="Calibri"/>
          <w:snapToGrid/>
          <w:sz w:val="22"/>
          <w:szCs w:val="22"/>
          <w:lang w:val="en-GB"/>
        </w:rPr>
        <w:t xml:space="preserve"> is above of equal to EUR 100</w:t>
      </w:r>
      <w:r w:rsidR="0040315B" w:rsidRPr="001F1F7A">
        <w:rPr>
          <w:rFonts w:eastAsia="Calibri"/>
          <w:snapToGrid/>
          <w:sz w:val="22"/>
          <w:szCs w:val="22"/>
          <w:lang w:val="en-GB"/>
        </w:rPr>
        <w:t> </w:t>
      </w:r>
      <w:r w:rsidRPr="001F1F7A">
        <w:rPr>
          <w:rFonts w:eastAsia="Calibri"/>
          <w:snapToGrid/>
          <w:sz w:val="22"/>
          <w:szCs w:val="22"/>
          <w:lang w:val="en-GB"/>
        </w:rPr>
        <w:t>000 : and to all candidates or tenderers proposing goods originating from the United Kingdom depending on the outcome of negotiations. In case such access is not provided by legal provisions in force at the time of the contract award, candidates or tenderers from the United Kingdom, and candidates or tenderers proposing goods originating from the United Kingdom could be rejected from the procurement procedure</w:t>
      </w:r>
    </w:p>
    <w:p w14:paraId="30F6176B" w14:textId="77777777" w:rsidR="00E23824" w:rsidRPr="001F1F7A" w:rsidRDefault="00E23824" w:rsidP="00AC2A69">
      <w:pPr>
        <w:numPr>
          <w:ilvl w:val="0"/>
          <w:numId w:val="35"/>
        </w:numPr>
        <w:tabs>
          <w:tab w:val="clear" w:pos="644"/>
          <w:tab w:val="num" w:pos="709"/>
        </w:tabs>
        <w:ind w:left="709" w:right="1" w:hanging="425"/>
        <w:outlineLvl w:val="0"/>
        <w:rPr>
          <w:rStyle w:val="Strong"/>
          <w:szCs w:val="24"/>
          <w:lang w:val="en-GB"/>
        </w:rPr>
      </w:pPr>
      <w:r w:rsidRPr="001F1F7A">
        <w:rPr>
          <w:rStyle w:val="Strong"/>
          <w:szCs w:val="24"/>
          <w:lang w:val="en-GB"/>
        </w:rPr>
        <w:t>Grounds for exclusion</w:t>
      </w:r>
    </w:p>
    <w:p w14:paraId="6BED244F" w14:textId="77777777" w:rsidR="00E23824" w:rsidRPr="001F1F7A" w:rsidRDefault="00E23824" w:rsidP="00AC2A69">
      <w:pPr>
        <w:pStyle w:val="Blockquote"/>
        <w:ind w:left="709" w:right="1"/>
        <w:jc w:val="both"/>
        <w:rPr>
          <w:sz w:val="22"/>
          <w:szCs w:val="22"/>
          <w:lang w:val="en-GB"/>
        </w:rPr>
      </w:pPr>
      <w:r w:rsidRPr="001F1F7A">
        <w:rPr>
          <w:sz w:val="22"/>
          <w:szCs w:val="22"/>
          <w:lang w:val="en-GB"/>
        </w:rPr>
        <w:t xml:space="preserve">Tenderers must </w:t>
      </w:r>
      <w:r w:rsidR="006A1583" w:rsidRPr="001F1F7A">
        <w:rPr>
          <w:sz w:val="22"/>
          <w:szCs w:val="22"/>
          <w:lang w:val="en-GB"/>
        </w:rPr>
        <w:t xml:space="preserve">submit a </w:t>
      </w:r>
      <w:r w:rsidR="00AF346B" w:rsidRPr="001F1F7A">
        <w:rPr>
          <w:sz w:val="22"/>
          <w:szCs w:val="22"/>
          <w:lang w:val="en-GB"/>
        </w:rPr>
        <w:t xml:space="preserve">signed </w:t>
      </w:r>
      <w:r w:rsidR="00DC2049" w:rsidRPr="001F1F7A">
        <w:rPr>
          <w:sz w:val="22"/>
          <w:szCs w:val="22"/>
          <w:lang w:val="en-GB"/>
        </w:rPr>
        <w:t xml:space="preserve">declaration, included in the </w:t>
      </w:r>
      <w:r w:rsidR="00A62F09" w:rsidRPr="001F1F7A">
        <w:rPr>
          <w:sz w:val="22"/>
          <w:szCs w:val="22"/>
          <w:lang w:val="en-GB"/>
        </w:rPr>
        <w:t>t</w:t>
      </w:r>
      <w:r w:rsidR="00DC2049" w:rsidRPr="001F1F7A">
        <w:rPr>
          <w:sz w:val="22"/>
          <w:szCs w:val="22"/>
          <w:lang w:val="en-GB"/>
        </w:rPr>
        <w:t xml:space="preserve">ender </w:t>
      </w:r>
      <w:r w:rsidR="00A62F09" w:rsidRPr="001F1F7A">
        <w:rPr>
          <w:sz w:val="22"/>
          <w:szCs w:val="22"/>
          <w:lang w:val="en-GB"/>
        </w:rPr>
        <w:t>f</w:t>
      </w:r>
      <w:r w:rsidR="00DC2049" w:rsidRPr="001F1F7A">
        <w:rPr>
          <w:sz w:val="22"/>
          <w:szCs w:val="22"/>
          <w:lang w:val="en-GB"/>
        </w:rPr>
        <w:t xml:space="preserve">orm for a </w:t>
      </w:r>
      <w:r w:rsidR="00A62F09" w:rsidRPr="001F1F7A">
        <w:rPr>
          <w:sz w:val="22"/>
          <w:szCs w:val="22"/>
          <w:lang w:val="en-GB"/>
        </w:rPr>
        <w:t>s</w:t>
      </w:r>
      <w:r w:rsidR="00DC2049" w:rsidRPr="001F1F7A">
        <w:rPr>
          <w:sz w:val="22"/>
          <w:szCs w:val="22"/>
          <w:lang w:val="en-GB"/>
        </w:rPr>
        <w:t xml:space="preserve">upply </w:t>
      </w:r>
      <w:r w:rsidR="00A62F09" w:rsidRPr="001F1F7A">
        <w:rPr>
          <w:sz w:val="22"/>
          <w:szCs w:val="22"/>
          <w:lang w:val="en-GB"/>
        </w:rPr>
        <w:t>c</w:t>
      </w:r>
      <w:r w:rsidR="00DC2049" w:rsidRPr="001F1F7A">
        <w:rPr>
          <w:sz w:val="22"/>
          <w:szCs w:val="22"/>
          <w:lang w:val="en-GB"/>
        </w:rPr>
        <w:t xml:space="preserve">ontract, </w:t>
      </w:r>
      <w:r w:rsidR="006A1583" w:rsidRPr="001F1F7A">
        <w:rPr>
          <w:sz w:val="22"/>
          <w:szCs w:val="22"/>
          <w:lang w:val="en-GB"/>
        </w:rPr>
        <w:t xml:space="preserve">to the effect </w:t>
      </w:r>
      <w:r w:rsidRPr="001F1F7A">
        <w:rPr>
          <w:sz w:val="22"/>
          <w:szCs w:val="22"/>
          <w:lang w:val="en-GB"/>
        </w:rPr>
        <w:t xml:space="preserve">that they are not in any of the situations listed in </w:t>
      </w:r>
      <w:r w:rsidR="00216908" w:rsidRPr="001F1F7A">
        <w:rPr>
          <w:sz w:val="22"/>
          <w:szCs w:val="22"/>
          <w:lang w:val="en-GB"/>
        </w:rPr>
        <w:t>S</w:t>
      </w:r>
      <w:r w:rsidR="00A62F09" w:rsidRPr="001F1F7A">
        <w:rPr>
          <w:sz w:val="22"/>
          <w:szCs w:val="22"/>
          <w:lang w:val="en-GB"/>
        </w:rPr>
        <w:t>ection</w:t>
      </w:r>
      <w:r w:rsidRPr="001F1F7A">
        <w:rPr>
          <w:sz w:val="22"/>
          <w:szCs w:val="22"/>
          <w:lang w:val="en-GB"/>
        </w:rPr>
        <w:t xml:space="preserve"> </w:t>
      </w:r>
      <w:r w:rsidR="00A62F09" w:rsidRPr="001F1F7A">
        <w:rPr>
          <w:sz w:val="22"/>
          <w:szCs w:val="22"/>
          <w:lang w:val="en-GB"/>
        </w:rPr>
        <w:t>2.6.10.1.</w:t>
      </w:r>
      <w:r w:rsidRPr="001F1F7A">
        <w:rPr>
          <w:sz w:val="22"/>
          <w:szCs w:val="22"/>
          <w:lang w:val="en-GB"/>
        </w:rPr>
        <w:t xml:space="preserve"> of the </w:t>
      </w:r>
      <w:r w:rsidR="00216908" w:rsidRPr="001F1F7A">
        <w:rPr>
          <w:sz w:val="22"/>
          <w:szCs w:val="22"/>
          <w:lang w:val="en-GB"/>
        </w:rPr>
        <w:t>p</w:t>
      </w:r>
      <w:r w:rsidRPr="001F1F7A">
        <w:rPr>
          <w:sz w:val="22"/>
          <w:szCs w:val="22"/>
          <w:lang w:val="en-GB"/>
        </w:rPr>
        <w:t xml:space="preserve">ractical </w:t>
      </w:r>
      <w:r w:rsidR="00216908" w:rsidRPr="001F1F7A">
        <w:rPr>
          <w:sz w:val="22"/>
          <w:szCs w:val="22"/>
          <w:lang w:val="en-GB"/>
        </w:rPr>
        <w:t>g</w:t>
      </w:r>
      <w:r w:rsidRPr="001F1F7A">
        <w:rPr>
          <w:sz w:val="22"/>
          <w:szCs w:val="22"/>
          <w:lang w:val="en-GB"/>
        </w:rPr>
        <w:t>uide.</w:t>
      </w:r>
    </w:p>
    <w:p w14:paraId="0396CCA2" w14:textId="77777777" w:rsidR="000170E4" w:rsidRPr="001F1F7A" w:rsidRDefault="000170E4" w:rsidP="00AC2A69">
      <w:pPr>
        <w:pStyle w:val="Blockquote"/>
        <w:ind w:left="709" w:right="1"/>
        <w:jc w:val="both"/>
        <w:rPr>
          <w:b/>
          <w:i/>
          <w:sz w:val="22"/>
          <w:szCs w:val="22"/>
          <w:lang w:val="en-GB"/>
        </w:rPr>
      </w:pPr>
      <w:r w:rsidRPr="001F1F7A">
        <w:rPr>
          <w:sz w:val="22"/>
          <w:szCs w:val="22"/>
          <w:lang w:val="en-GB"/>
        </w:rPr>
        <w:t xml:space="preserve">Tenderers included in the lists of EU restrictive measures (see Section </w:t>
      </w:r>
      <w:r w:rsidR="00216908" w:rsidRPr="001F1F7A">
        <w:rPr>
          <w:sz w:val="22"/>
          <w:szCs w:val="22"/>
          <w:lang w:val="en-GB"/>
        </w:rPr>
        <w:t>2.4.</w:t>
      </w:r>
      <w:r w:rsidRPr="001F1F7A">
        <w:rPr>
          <w:sz w:val="22"/>
          <w:szCs w:val="22"/>
          <w:lang w:val="en-GB"/>
        </w:rPr>
        <w:t xml:space="preserve"> of the PRAG) </w:t>
      </w:r>
      <w:proofErr w:type="gramStart"/>
      <w:r w:rsidRPr="001F1F7A">
        <w:rPr>
          <w:sz w:val="22"/>
          <w:szCs w:val="22"/>
          <w:lang w:val="en-GB"/>
        </w:rPr>
        <w:t>at the moment</w:t>
      </w:r>
      <w:proofErr w:type="gramEnd"/>
      <w:r w:rsidRPr="001F1F7A">
        <w:rPr>
          <w:sz w:val="22"/>
          <w:szCs w:val="22"/>
          <w:lang w:val="en-GB"/>
        </w:rPr>
        <w:t xml:space="preserve"> of the award decision cannot be awarded the contract. </w:t>
      </w:r>
    </w:p>
    <w:p w14:paraId="4B3525E9" w14:textId="77777777" w:rsidR="00E23824" w:rsidRPr="001F1F7A" w:rsidRDefault="00E23824" w:rsidP="003319C5">
      <w:pPr>
        <w:keepNext/>
        <w:keepLines/>
        <w:numPr>
          <w:ilvl w:val="0"/>
          <w:numId w:val="35"/>
        </w:numPr>
        <w:tabs>
          <w:tab w:val="clear" w:pos="644"/>
          <w:tab w:val="num" w:pos="709"/>
        </w:tabs>
        <w:ind w:left="709" w:right="1" w:hanging="425"/>
        <w:outlineLvl w:val="0"/>
        <w:rPr>
          <w:rStyle w:val="Strong"/>
          <w:szCs w:val="24"/>
          <w:lang w:val="en-GB"/>
        </w:rPr>
      </w:pPr>
      <w:r w:rsidRPr="001F1F7A">
        <w:rPr>
          <w:rStyle w:val="Strong"/>
          <w:szCs w:val="24"/>
          <w:lang w:val="en-GB"/>
        </w:rPr>
        <w:t>Number of tenders</w:t>
      </w:r>
    </w:p>
    <w:p w14:paraId="79E12215" w14:textId="774BAC45" w:rsidR="00351122" w:rsidRPr="001F1F7A" w:rsidRDefault="00351122" w:rsidP="003319C5">
      <w:pPr>
        <w:widowControl/>
        <w:snapToGrid w:val="0"/>
        <w:ind w:left="644" w:right="26"/>
        <w:jc w:val="both"/>
        <w:rPr>
          <w:sz w:val="22"/>
          <w:szCs w:val="22"/>
          <w:lang w:val="en-GB"/>
        </w:rPr>
      </w:pPr>
      <w:r w:rsidRPr="001F1F7A">
        <w:rPr>
          <w:sz w:val="22"/>
          <w:szCs w:val="22"/>
          <w:lang w:val="en-GB"/>
        </w:rPr>
        <w:t>Tenderers may not submit a tender for a variant solution in addition to their tender for the supplies required in the tender dossier.</w:t>
      </w:r>
    </w:p>
    <w:p w14:paraId="19D65208" w14:textId="77777777" w:rsidR="00E23824" w:rsidRPr="001F1F7A" w:rsidRDefault="00E23824" w:rsidP="00AC2A69">
      <w:pPr>
        <w:numPr>
          <w:ilvl w:val="0"/>
          <w:numId w:val="35"/>
        </w:numPr>
        <w:tabs>
          <w:tab w:val="clear" w:pos="644"/>
          <w:tab w:val="num" w:pos="709"/>
        </w:tabs>
        <w:ind w:left="709" w:right="1" w:hanging="425"/>
        <w:outlineLvl w:val="0"/>
        <w:rPr>
          <w:rStyle w:val="Strong"/>
          <w:szCs w:val="24"/>
          <w:lang w:val="en-GB"/>
        </w:rPr>
      </w:pPr>
      <w:r w:rsidRPr="001F1F7A">
        <w:rPr>
          <w:rStyle w:val="Strong"/>
          <w:szCs w:val="24"/>
          <w:lang w:val="en-GB"/>
        </w:rPr>
        <w:t>Tender guarantee</w:t>
      </w:r>
    </w:p>
    <w:p w14:paraId="30A69694" w14:textId="2262BE1C" w:rsidR="00DC2049" w:rsidRPr="001F1F7A" w:rsidRDefault="0007206C" w:rsidP="00AC2A69">
      <w:pPr>
        <w:pStyle w:val="Blockquote"/>
        <w:ind w:left="709" w:right="1"/>
        <w:jc w:val="both"/>
        <w:rPr>
          <w:sz w:val="22"/>
          <w:szCs w:val="22"/>
          <w:lang w:val="en-GB"/>
        </w:rPr>
      </w:pPr>
      <w:r w:rsidRPr="001F1F7A">
        <w:t>No tender guarantee is required.</w:t>
      </w:r>
    </w:p>
    <w:p w14:paraId="01EB6E4E" w14:textId="77777777" w:rsidR="00E23824" w:rsidRPr="001F1F7A" w:rsidRDefault="00E23824" w:rsidP="00AC2A69">
      <w:pPr>
        <w:keepNext/>
        <w:keepLines/>
        <w:numPr>
          <w:ilvl w:val="0"/>
          <w:numId w:val="35"/>
        </w:numPr>
        <w:tabs>
          <w:tab w:val="clear" w:pos="644"/>
          <w:tab w:val="num" w:pos="709"/>
        </w:tabs>
        <w:ind w:left="709" w:right="1" w:hanging="425"/>
        <w:outlineLvl w:val="0"/>
        <w:rPr>
          <w:rStyle w:val="Strong"/>
          <w:szCs w:val="24"/>
          <w:lang w:val="en-GB"/>
        </w:rPr>
      </w:pPr>
      <w:r w:rsidRPr="001F1F7A">
        <w:rPr>
          <w:rStyle w:val="Strong"/>
          <w:szCs w:val="24"/>
          <w:lang w:val="en-GB"/>
        </w:rPr>
        <w:t>Performance guarantee</w:t>
      </w:r>
    </w:p>
    <w:p w14:paraId="3FF36533" w14:textId="320DD204" w:rsidR="00E23824" w:rsidRPr="001F1F7A" w:rsidRDefault="00E23824" w:rsidP="00AC2A69">
      <w:pPr>
        <w:pStyle w:val="Blockquote"/>
        <w:spacing w:after="120"/>
        <w:ind w:left="709" w:right="1"/>
        <w:jc w:val="both"/>
        <w:rPr>
          <w:color w:val="000000"/>
          <w:sz w:val="22"/>
          <w:szCs w:val="22"/>
          <w:lang w:val="en-GB"/>
        </w:rPr>
      </w:pPr>
      <w:r w:rsidRPr="001F1F7A">
        <w:rPr>
          <w:color w:val="000000"/>
          <w:sz w:val="22"/>
          <w:szCs w:val="22"/>
          <w:lang w:val="en-GB"/>
        </w:rPr>
        <w:t xml:space="preserve">The successful tenderer will be asked to provide a performance guarantee of </w:t>
      </w:r>
      <w:r w:rsidR="00CB2BDA" w:rsidRPr="001F1F7A">
        <w:rPr>
          <w:color w:val="000000"/>
          <w:sz w:val="22"/>
          <w:szCs w:val="22"/>
          <w:lang w:val="en-GB"/>
        </w:rPr>
        <w:t>&lt;</w:t>
      </w:r>
      <w:r w:rsidR="0043250C" w:rsidRPr="001F1F7A">
        <w:rPr>
          <w:color w:val="000000"/>
          <w:sz w:val="22"/>
          <w:szCs w:val="22"/>
          <w:lang w:val="en-GB"/>
        </w:rPr>
        <w:t xml:space="preserve"> 5</w:t>
      </w:r>
      <w:r w:rsidR="00ED6577" w:rsidRPr="001F1F7A">
        <w:rPr>
          <w:color w:val="000000"/>
          <w:sz w:val="22"/>
          <w:szCs w:val="22"/>
          <w:lang w:val="en-GB"/>
        </w:rPr>
        <w:t>%</w:t>
      </w:r>
      <w:r w:rsidR="0043250C" w:rsidRPr="001F1F7A">
        <w:rPr>
          <w:color w:val="000000"/>
          <w:sz w:val="22"/>
          <w:szCs w:val="22"/>
          <w:lang w:val="en-GB"/>
        </w:rPr>
        <w:t xml:space="preserve"> </w:t>
      </w:r>
      <w:r w:rsidR="00CB2BDA" w:rsidRPr="001F1F7A">
        <w:rPr>
          <w:color w:val="000000"/>
          <w:sz w:val="22"/>
          <w:szCs w:val="22"/>
          <w:lang w:val="en-GB"/>
        </w:rPr>
        <w:t>&gt;</w:t>
      </w:r>
      <w:r w:rsidRPr="001F1F7A">
        <w:rPr>
          <w:color w:val="000000"/>
          <w:sz w:val="22"/>
          <w:szCs w:val="22"/>
          <w:lang w:val="en-GB"/>
        </w:rPr>
        <w:t xml:space="preserve"> of the amount of the contract at the signing of the contract. This guarantee must be provided </w:t>
      </w:r>
      <w:r w:rsidR="00A04F2C" w:rsidRPr="001F1F7A">
        <w:rPr>
          <w:color w:val="000000"/>
          <w:sz w:val="22"/>
          <w:szCs w:val="22"/>
          <w:lang w:val="en-GB"/>
        </w:rPr>
        <w:t xml:space="preserve">together with the return of the countersigned contract </w:t>
      </w:r>
      <w:r w:rsidRPr="001F1F7A">
        <w:rPr>
          <w:color w:val="000000"/>
          <w:sz w:val="22"/>
          <w:szCs w:val="22"/>
          <w:lang w:val="en-GB"/>
        </w:rPr>
        <w:t xml:space="preserve">no later than 30 days after the tenderer receives the contract signed by the </w:t>
      </w:r>
      <w:r w:rsidR="00A62F09" w:rsidRPr="001F1F7A">
        <w:rPr>
          <w:color w:val="000000"/>
          <w:sz w:val="22"/>
          <w:szCs w:val="22"/>
          <w:lang w:val="en-GB"/>
        </w:rPr>
        <w:t>c</w:t>
      </w:r>
      <w:r w:rsidRPr="001F1F7A">
        <w:rPr>
          <w:color w:val="000000"/>
          <w:sz w:val="22"/>
          <w:szCs w:val="22"/>
          <w:lang w:val="en-GB"/>
        </w:rPr>
        <w:t xml:space="preserve">ontracting </w:t>
      </w:r>
      <w:r w:rsidR="00A62F09" w:rsidRPr="001F1F7A">
        <w:rPr>
          <w:color w:val="000000"/>
          <w:sz w:val="22"/>
          <w:szCs w:val="22"/>
          <w:lang w:val="en-GB"/>
        </w:rPr>
        <w:t>a</w:t>
      </w:r>
      <w:r w:rsidRPr="001F1F7A">
        <w:rPr>
          <w:color w:val="000000"/>
          <w:sz w:val="22"/>
          <w:szCs w:val="22"/>
          <w:lang w:val="en-GB"/>
        </w:rPr>
        <w:t xml:space="preserve">uthority. If the selected tenderer fails to provide such a guarantee within this period, the contract will be void and a new contract may be drawn up and sent to the tenderer which has submitted the next </w:t>
      </w:r>
      <w:r w:rsidR="00065477" w:rsidRPr="001F1F7A">
        <w:rPr>
          <w:color w:val="000000"/>
          <w:sz w:val="22"/>
          <w:szCs w:val="22"/>
          <w:lang w:val="en-GB"/>
        </w:rPr>
        <w:t xml:space="preserve">cheapest </w:t>
      </w:r>
      <w:r w:rsidRPr="001F1F7A">
        <w:rPr>
          <w:color w:val="000000"/>
          <w:sz w:val="22"/>
          <w:szCs w:val="22"/>
          <w:lang w:val="en-GB"/>
        </w:rPr>
        <w:t>compliant tender.</w:t>
      </w:r>
    </w:p>
    <w:p w14:paraId="41339792" w14:textId="77777777" w:rsidR="00E23824" w:rsidRPr="001F1F7A" w:rsidRDefault="00E23824" w:rsidP="00AF3DC9">
      <w:pPr>
        <w:numPr>
          <w:ilvl w:val="0"/>
          <w:numId w:val="35"/>
        </w:numPr>
        <w:tabs>
          <w:tab w:val="clear" w:pos="644"/>
          <w:tab w:val="num" w:pos="709"/>
        </w:tabs>
        <w:ind w:left="709" w:hanging="425"/>
        <w:outlineLvl w:val="0"/>
        <w:rPr>
          <w:rStyle w:val="Strong"/>
          <w:szCs w:val="24"/>
          <w:lang w:val="en-GB"/>
        </w:rPr>
      </w:pPr>
      <w:r w:rsidRPr="001F1F7A">
        <w:rPr>
          <w:rStyle w:val="Strong"/>
          <w:szCs w:val="24"/>
          <w:lang w:val="en-GB"/>
        </w:rPr>
        <w:t>Information meeting and/or site visit</w:t>
      </w:r>
    </w:p>
    <w:p w14:paraId="734A93C7" w14:textId="33BEF683" w:rsidR="00E23824" w:rsidRPr="001F1F7A" w:rsidRDefault="00E23824" w:rsidP="00AF3DC9">
      <w:pPr>
        <w:pStyle w:val="Blockquote"/>
        <w:ind w:left="709"/>
        <w:rPr>
          <w:sz w:val="22"/>
          <w:szCs w:val="22"/>
          <w:lang w:val="en-GB"/>
        </w:rPr>
      </w:pPr>
      <w:r w:rsidRPr="001F1F7A">
        <w:rPr>
          <w:sz w:val="22"/>
          <w:szCs w:val="22"/>
          <w:lang w:val="en-GB"/>
        </w:rPr>
        <w:t>No information meeting is planned</w:t>
      </w:r>
    </w:p>
    <w:p w14:paraId="1436C2C0" w14:textId="77777777" w:rsidR="00E23824" w:rsidRPr="001F1F7A" w:rsidRDefault="00E23824" w:rsidP="00AF3DC9">
      <w:pPr>
        <w:numPr>
          <w:ilvl w:val="0"/>
          <w:numId w:val="35"/>
        </w:numPr>
        <w:tabs>
          <w:tab w:val="clear" w:pos="644"/>
          <w:tab w:val="num" w:pos="709"/>
        </w:tabs>
        <w:ind w:left="709" w:hanging="425"/>
        <w:outlineLvl w:val="0"/>
        <w:rPr>
          <w:rStyle w:val="Strong"/>
          <w:szCs w:val="24"/>
          <w:lang w:val="en-GB"/>
        </w:rPr>
      </w:pPr>
      <w:r w:rsidRPr="001F1F7A">
        <w:rPr>
          <w:rStyle w:val="Strong"/>
          <w:szCs w:val="24"/>
          <w:lang w:val="en-GB"/>
        </w:rPr>
        <w:t>Tender validity</w:t>
      </w:r>
    </w:p>
    <w:p w14:paraId="13D9EB10" w14:textId="77777777" w:rsidR="00E23824" w:rsidRPr="001F1F7A" w:rsidRDefault="00E23824" w:rsidP="00AC2A69">
      <w:pPr>
        <w:pStyle w:val="Blockquote"/>
        <w:ind w:left="709" w:right="1"/>
        <w:jc w:val="both"/>
        <w:rPr>
          <w:sz w:val="22"/>
          <w:szCs w:val="22"/>
          <w:lang w:val="en-GB"/>
        </w:rPr>
      </w:pPr>
      <w:r w:rsidRPr="001F1F7A">
        <w:rPr>
          <w:sz w:val="22"/>
          <w:szCs w:val="22"/>
          <w:lang w:val="en-GB"/>
        </w:rPr>
        <w:t>Tenders must remain valid for a period of 90 days after the deadline for submission of tenders.</w:t>
      </w:r>
      <w:r w:rsidR="007A042A" w:rsidRPr="001F1F7A">
        <w:rPr>
          <w:sz w:val="22"/>
          <w:szCs w:val="22"/>
          <w:lang w:val="en-GB"/>
        </w:rPr>
        <w:t xml:space="preserve"> </w:t>
      </w:r>
      <w:r w:rsidR="0003151B" w:rsidRPr="001F1F7A">
        <w:rPr>
          <w:sz w:val="22"/>
          <w:szCs w:val="22"/>
          <w:lang w:val="en-GB"/>
        </w:rPr>
        <w:lastRenderedPageBreak/>
        <w:t xml:space="preserve">In exceptional circumstances, the </w:t>
      </w:r>
      <w:r w:rsidR="00A62F09" w:rsidRPr="001F1F7A">
        <w:rPr>
          <w:sz w:val="22"/>
          <w:szCs w:val="22"/>
          <w:lang w:val="en-GB"/>
        </w:rPr>
        <w:t>c</w:t>
      </w:r>
      <w:r w:rsidR="0003151B" w:rsidRPr="001F1F7A">
        <w:rPr>
          <w:sz w:val="22"/>
          <w:szCs w:val="22"/>
          <w:lang w:val="en-GB"/>
        </w:rPr>
        <w:t xml:space="preserve">ontracting </w:t>
      </w:r>
      <w:r w:rsidR="00A62F09" w:rsidRPr="001F1F7A">
        <w:rPr>
          <w:sz w:val="22"/>
          <w:szCs w:val="22"/>
          <w:lang w:val="en-GB"/>
        </w:rPr>
        <w:t>a</w:t>
      </w:r>
      <w:r w:rsidR="0003151B" w:rsidRPr="001F1F7A">
        <w:rPr>
          <w:sz w:val="22"/>
          <w:szCs w:val="22"/>
          <w:lang w:val="en-GB"/>
        </w:rPr>
        <w:t>uthority may, before the validity period expires, request that tenderers extend the validity of tenders for a specific period (see para 8.2 of the instructions to tenderers).</w:t>
      </w:r>
    </w:p>
    <w:p w14:paraId="2A1B77D7" w14:textId="77777777" w:rsidR="00E23824" w:rsidRPr="001F1F7A" w:rsidRDefault="00E23824" w:rsidP="00AF3DC9">
      <w:pPr>
        <w:numPr>
          <w:ilvl w:val="0"/>
          <w:numId w:val="35"/>
        </w:numPr>
        <w:tabs>
          <w:tab w:val="clear" w:pos="644"/>
          <w:tab w:val="num" w:pos="709"/>
        </w:tabs>
        <w:ind w:left="709" w:hanging="425"/>
        <w:outlineLvl w:val="0"/>
        <w:rPr>
          <w:rStyle w:val="Strong"/>
          <w:szCs w:val="24"/>
          <w:lang w:val="en-GB"/>
        </w:rPr>
      </w:pPr>
      <w:r w:rsidRPr="001F1F7A">
        <w:rPr>
          <w:rStyle w:val="Strong"/>
          <w:szCs w:val="24"/>
          <w:lang w:val="en-GB"/>
        </w:rPr>
        <w:t xml:space="preserve">Period of </w:t>
      </w:r>
      <w:r w:rsidR="00AF46E5" w:rsidRPr="001F1F7A">
        <w:rPr>
          <w:rStyle w:val="Strong"/>
          <w:szCs w:val="24"/>
          <w:lang w:val="en-GB"/>
        </w:rPr>
        <w:t xml:space="preserve">implementation </w:t>
      </w:r>
      <w:r w:rsidR="00065477" w:rsidRPr="001F1F7A">
        <w:rPr>
          <w:rStyle w:val="Strong"/>
          <w:szCs w:val="24"/>
          <w:lang w:val="en-GB"/>
        </w:rPr>
        <w:t>of tasks</w:t>
      </w:r>
    </w:p>
    <w:p w14:paraId="7AD14154" w14:textId="03C0840A" w:rsidR="00E23824" w:rsidRPr="001F1F7A" w:rsidRDefault="00475848" w:rsidP="00AC2A69">
      <w:pPr>
        <w:pStyle w:val="Blockquote"/>
        <w:ind w:left="709" w:right="1"/>
        <w:jc w:val="both"/>
        <w:rPr>
          <w:sz w:val="22"/>
          <w:szCs w:val="22"/>
          <w:lang w:val="en-GB"/>
        </w:rPr>
      </w:pPr>
      <w:r w:rsidRPr="001F1F7A">
        <w:rPr>
          <w:sz w:val="22"/>
          <w:szCs w:val="22"/>
          <w:lang w:val="en-GB"/>
        </w:rPr>
        <w:t xml:space="preserve">Is </w:t>
      </w:r>
      <w:r w:rsidR="001F1F7A" w:rsidRPr="001F1F7A">
        <w:rPr>
          <w:sz w:val="22"/>
          <w:szCs w:val="22"/>
          <w:lang w:val="en-GB"/>
        </w:rPr>
        <w:t>45 days</w:t>
      </w:r>
      <w:r w:rsidR="00A914D0" w:rsidRPr="001F1F7A">
        <w:rPr>
          <w:sz w:val="22"/>
          <w:szCs w:val="22"/>
          <w:lang w:val="en-GB"/>
        </w:rPr>
        <w:t xml:space="preserve">, </w:t>
      </w:r>
      <w:r w:rsidR="00AF46E5" w:rsidRPr="001F1F7A">
        <w:rPr>
          <w:sz w:val="22"/>
          <w:szCs w:val="22"/>
          <w:lang w:val="en-GB"/>
        </w:rPr>
        <w:t>from contract signature</w:t>
      </w:r>
      <w:r w:rsidRPr="001F1F7A">
        <w:rPr>
          <w:sz w:val="22"/>
          <w:szCs w:val="22"/>
          <w:lang w:val="en-GB"/>
        </w:rPr>
        <w:t xml:space="preserve">, or maximum till the </w:t>
      </w:r>
      <w:r w:rsidR="008F2DC6">
        <w:rPr>
          <w:sz w:val="22"/>
          <w:szCs w:val="22"/>
          <w:lang w:val="en-GB"/>
        </w:rPr>
        <w:t>20/</w:t>
      </w:r>
      <w:r w:rsidRPr="001F1F7A">
        <w:rPr>
          <w:sz w:val="22"/>
          <w:szCs w:val="22"/>
          <w:lang w:val="en-GB"/>
        </w:rPr>
        <w:t xml:space="preserve"> </w:t>
      </w:r>
      <w:r w:rsidR="008F2DC6">
        <w:rPr>
          <w:sz w:val="22"/>
          <w:szCs w:val="22"/>
          <w:lang w:val="en-GB"/>
        </w:rPr>
        <w:t>3/</w:t>
      </w:r>
      <w:r w:rsidRPr="001F1F7A">
        <w:rPr>
          <w:sz w:val="22"/>
          <w:szCs w:val="22"/>
          <w:lang w:val="en-GB"/>
        </w:rPr>
        <w:t xml:space="preserve"> 2025.</w:t>
      </w:r>
    </w:p>
    <w:p w14:paraId="48C425A2" w14:textId="77777777" w:rsidR="00E23824" w:rsidRPr="001F1F7A" w:rsidRDefault="00000000">
      <w:pPr>
        <w:rPr>
          <w:lang w:val="en-GB"/>
        </w:rPr>
      </w:pPr>
      <w:r>
        <w:rPr>
          <w:snapToGrid/>
          <w:lang w:val="en-GB"/>
        </w:rPr>
        <w:pict w14:anchorId="17B4E5AE">
          <v:line id="_x0000_s1026" style="position:absolute;z-index:1" from="0,20.45pt" to="468pt,20.5pt" o:allowincell="f" strokecolor="#d4d4d4" strokeweight="1.75pt">
            <v:shadow on="t" origin=",32385f" offset="0,-1pt"/>
          </v:line>
        </w:pict>
      </w:r>
    </w:p>
    <w:p w14:paraId="27E483E8" w14:textId="77777777" w:rsidR="00E23824" w:rsidRPr="001F1F7A" w:rsidRDefault="00E23824">
      <w:pPr>
        <w:ind w:left="360"/>
        <w:jc w:val="center"/>
        <w:rPr>
          <w:rStyle w:val="Strong"/>
          <w:sz w:val="28"/>
          <w:szCs w:val="28"/>
          <w:lang w:val="en-GB"/>
        </w:rPr>
      </w:pPr>
      <w:r w:rsidRPr="001F1F7A">
        <w:rPr>
          <w:rStyle w:val="Strong"/>
          <w:sz w:val="28"/>
          <w:szCs w:val="28"/>
          <w:lang w:val="en-GB"/>
        </w:rPr>
        <w:t>SELECTION AND AWARD CRITERIA</w:t>
      </w:r>
    </w:p>
    <w:p w14:paraId="04A51CC6" w14:textId="77777777" w:rsidR="00E23824" w:rsidRPr="001F1F7A" w:rsidRDefault="00E23824" w:rsidP="00AF3DC9">
      <w:pPr>
        <w:numPr>
          <w:ilvl w:val="0"/>
          <w:numId w:val="35"/>
        </w:numPr>
        <w:tabs>
          <w:tab w:val="clear" w:pos="644"/>
          <w:tab w:val="num" w:pos="709"/>
        </w:tabs>
        <w:ind w:left="709" w:hanging="425"/>
        <w:outlineLvl w:val="0"/>
        <w:rPr>
          <w:rStyle w:val="Strong"/>
          <w:szCs w:val="24"/>
          <w:lang w:val="en-GB"/>
        </w:rPr>
      </w:pPr>
      <w:r w:rsidRPr="001F1F7A">
        <w:rPr>
          <w:rStyle w:val="Strong"/>
          <w:szCs w:val="24"/>
          <w:lang w:val="en-GB"/>
        </w:rPr>
        <w:t>Selection criteria</w:t>
      </w:r>
      <w:r w:rsidR="002A5E19" w:rsidRPr="001F1F7A">
        <w:rPr>
          <w:rStyle w:val="Strong"/>
          <w:szCs w:val="24"/>
          <w:lang w:val="en-GB"/>
        </w:rPr>
        <w:t xml:space="preserve"> </w:t>
      </w:r>
    </w:p>
    <w:p w14:paraId="317FB6C0" w14:textId="77777777" w:rsidR="005B13FB" w:rsidRPr="001F1F7A" w:rsidRDefault="005B13FB" w:rsidP="00AF3DC9">
      <w:pPr>
        <w:pStyle w:val="Blockquote"/>
        <w:ind w:left="709"/>
        <w:jc w:val="both"/>
        <w:rPr>
          <w:sz w:val="22"/>
          <w:szCs w:val="22"/>
          <w:lang w:val="en-GB"/>
        </w:rPr>
      </w:pPr>
      <w:r w:rsidRPr="001F1F7A">
        <w:rPr>
          <w:sz w:val="22"/>
          <w:szCs w:val="22"/>
          <w:lang w:val="en-GB"/>
        </w:rPr>
        <w:t>The following selection criteria will be applied to tenderers.</w:t>
      </w:r>
      <w:r w:rsidR="00F274BD" w:rsidRPr="001F1F7A">
        <w:rPr>
          <w:sz w:val="22"/>
          <w:szCs w:val="22"/>
          <w:lang w:val="en-GB"/>
        </w:rPr>
        <w:t xml:space="preserve"> </w:t>
      </w:r>
      <w:r w:rsidRPr="001F1F7A">
        <w:rPr>
          <w:sz w:val="22"/>
          <w:szCs w:val="22"/>
          <w:lang w:val="en-GB"/>
        </w:rPr>
        <w:t xml:space="preserve">In the case of tenders submitted by a consortium, these selection criteria will be applied to the consortium </w:t>
      </w:r>
      <w:proofErr w:type="gramStart"/>
      <w:r w:rsidRPr="001F1F7A">
        <w:rPr>
          <w:sz w:val="22"/>
          <w:szCs w:val="22"/>
          <w:lang w:val="en-GB"/>
        </w:rPr>
        <w:t>as a whole</w:t>
      </w:r>
      <w:r w:rsidR="000739E4" w:rsidRPr="001F1F7A">
        <w:rPr>
          <w:sz w:val="22"/>
          <w:szCs w:val="22"/>
        </w:rPr>
        <w:t xml:space="preserve"> </w:t>
      </w:r>
      <w:r w:rsidR="008D6E19" w:rsidRPr="001F1F7A">
        <w:rPr>
          <w:sz w:val="22"/>
          <w:szCs w:val="22"/>
        </w:rPr>
        <w:t>unless</w:t>
      </w:r>
      <w:proofErr w:type="gramEnd"/>
      <w:r w:rsidR="000739E4" w:rsidRPr="001F1F7A">
        <w:rPr>
          <w:sz w:val="22"/>
          <w:szCs w:val="22"/>
          <w:lang w:val="en-GB"/>
        </w:rPr>
        <w:t xml:space="preserve"> specified otherwise</w:t>
      </w:r>
      <w:r w:rsidR="008A3391" w:rsidRPr="001F1F7A">
        <w:rPr>
          <w:sz w:val="22"/>
          <w:szCs w:val="22"/>
          <w:lang w:val="en-GB"/>
        </w:rPr>
        <w:t>. The selection criteria will not be applied to natural persons and single-member companies when they are sub-contractors</w:t>
      </w:r>
      <w:r w:rsidRPr="001F1F7A">
        <w:rPr>
          <w:sz w:val="22"/>
          <w:szCs w:val="22"/>
          <w:lang w:val="en-GB"/>
        </w:rPr>
        <w:t>:</w:t>
      </w:r>
    </w:p>
    <w:p w14:paraId="0B92AB4F" w14:textId="7CF388EA" w:rsidR="00D4238C" w:rsidRPr="00C36F0D" w:rsidRDefault="005B13FB" w:rsidP="00475848">
      <w:pPr>
        <w:pStyle w:val="Blockquote"/>
        <w:numPr>
          <w:ilvl w:val="0"/>
          <w:numId w:val="43"/>
        </w:numPr>
        <w:ind w:right="357"/>
        <w:jc w:val="both"/>
        <w:rPr>
          <w:b/>
          <w:bCs/>
          <w:sz w:val="22"/>
          <w:szCs w:val="22"/>
          <w:lang w:val="en-GB"/>
        </w:rPr>
      </w:pPr>
      <w:r w:rsidRPr="00C36F0D">
        <w:rPr>
          <w:b/>
          <w:bCs/>
          <w:sz w:val="22"/>
          <w:szCs w:val="22"/>
          <w:lang w:val="en-GB"/>
        </w:rPr>
        <w:t xml:space="preserve">Economic and financial </w:t>
      </w:r>
      <w:r w:rsidR="00EA5A37" w:rsidRPr="00C36F0D">
        <w:rPr>
          <w:b/>
          <w:bCs/>
          <w:sz w:val="22"/>
          <w:szCs w:val="22"/>
          <w:lang w:val="en-GB"/>
        </w:rPr>
        <w:t>capacity</w:t>
      </w:r>
      <w:r w:rsidRPr="00C36F0D">
        <w:rPr>
          <w:b/>
          <w:bCs/>
          <w:sz w:val="22"/>
          <w:szCs w:val="22"/>
          <w:lang w:val="en-GB"/>
        </w:rPr>
        <w:t xml:space="preserve"> of </w:t>
      </w:r>
      <w:r w:rsidR="00EA5A37" w:rsidRPr="00C36F0D">
        <w:rPr>
          <w:b/>
          <w:bCs/>
          <w:sz w:val="22"/>
          <w:szCs w:val="22"/>
          <w:lang w:val="en-GB"/>
        </w:rPr>
        <w:t>tenderer</w:t>
      </w:r>
      <w:r w:rsidRPr="00C36F0D">
        <w:rPr>
          <w:b/>
          <w:bCs/>
          <w:i/>
          <w:sz w:val="22"/>
          <w:szCs w:val="22"/>
          <w:lang w:val="en-GB"/>
        </w:rPr>
        <w:t xml:space="preserve"> </w:t>
      </w:r>
      <w:r w:rsidR="00021ECF" w:rsidRPr="00C36F0D">
        <w:rPr>
          <w:b/>
          <w:bCs/>
          <w:sz w:val="22"/>
          <w:szCs w:val="22"/>
          <w:lang w:val="en-GB"/>
        </w:rPr>
        <w:t>(</w:t>
      </w:r>
      <w:r w:rsidRPr="00C36F0D">
        <w:rPr>
          <w:b/>
          <w:bCs/>
          <w:sz w:val="22"/>
          <w:szCs w:val="22"/>
          <w:lang w:val="en-GB"/>
        </w:rPr>
        <w:t xml:space="preserve">based on </w:t>
      </w:r>
      <w:proofErr w:type="spellStart"/>
      <w:r w:rsidR="00A77260" w:rsidRPr="00C36F0D">
        <w:rPr>
          <w:b/>
          <w:bCs/>
          <w:sz w:val="22"/>
          <w:szCs w:val="22"/>
          <w:lang w:val="en-GB"/>
        </w:rPr>
        <w:t>i.a.</w:t>
      </w:r>
      <w:proofErr w:type="spellEnd"/>
      <w:r w:rsidR="00286429" w:rsidRPr="00C36F0D">
        <w:rPr>
          <w:b/>
          <w:bCs/>
          <w:sz w:val="22"/>
          <w:szCs w:val="22"/>
          <w:lang w:val="en-GB"/>
        </w:rPr>
        <w:t xml:space="preserve"> </w:t>
      </w:r>
      <w:r w:rsidRPr="00C36F0D">
        <w:rPr>
          <w:b/>
          <w:bCs/>
          <w:sz w:val="22"/>
          <w:szCs w:val="22"/>
          <w:lang w:val="en-GB"/>
        </w:rPr>
        <w:t xml:space="preserve">item 3 of the </w:t>
      </w:r>
      <w:r w:rsidR="00A62F09" w:rsidRPr="00C36F0D">
        <w:rPr>
          <w:b/>
          <w:bCs/>
          <w:sz w:val="22"/>
          <w:szCs w:val="22"/>
          <w:lang w:val="en-GB"/>
        </w:rPr>
        <w:t>t</w:t>
      </w:r>
      <w:r w:rsidR="00A77260" w:rsidRPr="00C36F0D">
        <w:rPr>
          <w:b/>
          <w:bCs/>
          <w:sz w:val="22"/>
          <w:szCs w:val="22"/>
          <w:lang w:val="en-GB"/>
        </w:rPr>
        <w:t xml:space="preserve">ender </w:t>
      </w:r>
      <w:r w:rsidR="00A62F09" w:rsidRPr="00C36F0D">
        <w:rPr>
          <w:b/>
          <w:bCs/>
          <w:sz w:val="22"/>
          <w:szCs w:val="22"/>
          <w:lang w:val="en-GB"/>
        </w:rPr>
        <w:t>f</w:t>
      </w:r>
      <w:r w:rsidR="00A77260" w:rsidRPr="00C36F0D">
        <w:rPr>
          <w:b/>
          <w:bCs/>
          <w:sz w:val="22"/>
          <w:szCs w:val="22"/>
          <w:lang w:val="en-GB"/>
        </w:rPr>
        <w:t xml:space="preserve">orm for a </w:t>
      </w:r>
      <w:r w:rsidR="00A62F09" w:rsidRPr="00C36F0D">
        <w:rPr>
          <w:b/>
          <w:bCs/>
          <w:sz w:val="22"/>
          <w:szCs w:val="22"/>
          <w:lang w:val="en-GB"/>
        </w:rPr>
        <w:t>s</w:t>
      </w:r>
      <w:r w:rsidR="00A77260" w:rsidRPr="00C36F0D">
        <w:rPr>
          <w:b/>
          <w:bCs/>
          <w:sz w:val="22"/>
          <w:szCs w:val="22"/>
          <w:lang w:val="en-GB"/>
        </w:rPr>
        <w:t xml:space="preserve">upply </w:t>
      </w:r>
      <w:r w:rsidR="00A62F09" w:rsidRPr="00C36F0D">
        <w:rPr>
          <w:b/>
          <w:bCs/>
          <w:sz w:val="22"/>
          <w:szCs w:val="22"/>
          <w:lang w:val="en-GB"/>
        </w:rPr>
        <w:t>c</w:t>
      </w:r>
      <w:r w:rsidR="00A77260" w:rsidRPr="00C36F0D">
        <w:rPr>
          <w:b/>
          <w:bCs/>
          <w:sz w:val="22"/>
          <w:szCs w:val="22"/>
          <w:lang w:val="en-GB"/>
        </w:rPr>
        <w:t>ontract</w:t>
      </w:r>
      <w:r w:rsidR="00021ECF" w:rsidRPr="00C36F0D">
        <w:rPr>
          <w:b/>
          <w:bCs/>
          <w:sz w:val="22"/>
          <w:szCs w:val="22"/>
          <w:lang w:val="en-GB"/>
        </w:rPr>
        <w:t>)</w:t>
      </w:r>
      <w:r w:rsidR="003479A1" w:rsidRPr="00C36F0D">
        <w:rPr>
          <w:b/>
          <w:bCs/>
          <w:sz w:val="22"/>
          <w:szCs w:val="22"/>
          <w:lang w:val="en-GB"/>
        </w:rPr>
        <w:t xml:space="preserve">. In case of </w:t>
      </w:r>
      <w:r w:rsidR="005067DE" w:rsidRPr="00C36F0D">
        <w:rPr>
          <w:b/>
          <w:bCs/>
          <w:sz w:val="22"/>
          <w:szCs w:val="22"/>
          <w:lang w:val="en-GB"/>
        </w:rPr>
        <w:t>tenderer</w:t>
      </w:r>
      <w:r w:rsidR="003479A1" w:rsidRPr="00C36F0D">
        <w:rPr>
          <w:b/>
          <w:bCs/>
          <w:sz w:val="22"/>
          <w:szCs w:val="22"/>
          <w:lang w:val="en-GB"/>
        </w:rPr>
        <w:t xml:space="preserve"> being a public body, equivalent information should be provided.</w:t>
      </w:r>
      <w:r w:rsidR="00D4238C" w:rsidRPr="00C36F0D">
        <w:rPr>
          <w:b/>
          <w:bCs/>
          <w:sz w:val="22"/>
          <w:szCs w:val="22"/>
          <w:lang w:val="en-GB"/>
        </w:rPr>
        <w:t xml:space="preserve"> The reference period which will be </w:t>
      </w:r>
      <w:proofErr w:type="gramStart"/>
      <w:r w:rsidR="00D4238C" w:rsidRPr="00C36F0D">
        <w:rPr>
          <w:b/>
          <w:bCs/>
          <w:sz w:val="22"/>
          <w:szCs w:val="22"/>
          <w:lang w:val="en-GB"/>
        </w:rPr>
        <w:t>taken into account</w:t>
      </w:r>
      <w:proofErr w:type="gramEnd"/>
      <w:r w:rsidR="00D4238C" w:rsidRPr="00C36F0D">
        <w:rPr>
          <w:b/>
          <w:bCs/>
          <w:sz w:val="22"/>
          <w:szCs w:val="22"/>
          <w:lang w:val="en-GB"/>
        </w:rPr>
        <w:t xml:space="preserve"> will be the last three </w:t>
      </w:r>
      <w:r w:rsidR="00050593" w:rsidRPr="00C36F0D">
        <w:rPr>
          <w:b/>
          <w:bCs/>
          <w:sz w:val="22"/>
          <w:szCs w:val="22"/>
          <w:lang w:val="en-GB"/>
        </w:rPr>
        <w:t xml:space="preserve">financial </w:t>
      </w:r>
      <w:r w:rsidR="00D4238C" w:rsidRPr="00C36F0D">
        <w:rPr>
          <w:b/>
          <w:bCs/>
          <w:sz w:val="22"/>
          <w:szCs w:val="22"/>
          <w:lang w:val="en-GB"/>
        </w:rPr>
        <w:t>years for which accounts have been closed.</w:t>
      </w:r>
    </w:p>
    <w:p w14:paraId="6E850392" w14:textId="6CC2FE51" w:rsidR="00973479" w:rsidRPr="001F1F7A" w:rsidRDefault="00973479" w:rsidP="00AC2A69">
      <w:pPr>
        <w:pStyle w:val="Blockquote"/>
        <w:tabs>
          <w:tab w:val="left" w:pos="284"/>
        </w:tabs>
        <w:ind w:left="1341" w:right="1"/>
        <w:jc w:val="both"/>
        <w:rPr>
          <w:sz w:val="22"/>
          <w:szCs w:val="22"/>
          <w:lang w:val="es-ES"/>
        </w:rPr>
      </w:pPr>
      <w:r w:rsidRPr="001F1F7A">
        <w:rPr>
          <w:sz w:val="22"/>
          <w:szCs w:val="22"/>
          <w:lang w:val="en-GB"/>
        </w:rPr>
        <w:t>Criteria</w:t>
      </w:r>
      <w:r w:rsidRPr="001F1F7A">
        <w:rPr>
          <w:sz w:val="22"/>
          <w:szCs w:val="22"/>
          <w:lang w:val="es-ES"/>
        </w:rPr>
        <w:t xml:space="preserve"> </w:t>
      </w:r>
      <w:r w:rsidRPr="001F1F7A">
        <w:rPr>
          <w:sz w:val="22"/>
          <w:szCs w:val="22"/>
          <w:lang w:val="en-GB"/>
        </w:rPr>
        <w:t>for</w:t>
      </w:r>
      <w:r w:rsidRPr="001F1F7A">
        <w:rPr>
          <w:sz w:val="22"/>
          <w:szCs w:val="22"/>
          <w:lang w:val="es-ES"/>
        </w:rPr>
        <w:t xml:space="preserve"> legal</w:t>
      </w:r>
      <w:r w:rsidR="006A089B" w:rsidRPr="001F1F7A">
        <w:rPr>
          <w:sz w:val="22"/>
          <w:szCs w:val="22"/>
          <w:lang w:val="es-ES"/>
        </w:rPr>
        <w:t xml:space="preserve"> and natural</w:t>
      </w:r>
      <w:r w:rsidRPr="001F1F7A">
        <w:rPr>
          <w:sz w:val="22"/>
          <w:szCs w:val="22"/>
          <w:lang w:val="es-ES"/>
        </w:rPr>
        <w:t xml:space="preserve"> </w:t>
      </w:r>
      <w:r w:rsidRPr="001F1F7A">
        <w:rPr>
          <w:sz w:val="22"/>
          <w:szCs w:val="22"/>
          <w:lang w:val="en-GB"/>
        </w:rPr>
        <w:t>persons</w:t>
      </w:r>
      <w:r w:rsidRPr="001F1F7A">
        <w:rPr>
          <w:sz w:val="22"/>
          <w:szCs w:val="22"/>
          <w:lang w:val="es-ES"/>
        </w:rPr>
        <w:t xml:space="preserve">: </w:t>
      </w:r>
    </w:p>
    <w:p w14:paraId="7FE6F8FD" w14:textId="753A3B12" w:rsidR="00973479" w:rsidRPr="00B52386" w:rsidRDefault="00C36F0D" w:rsidP="00AC2A69">
      <w:pPr>
        <w:pStyle w:val="Blockquote"/>
        <w:spacing w:before="0"/>
        <w:ind w:left="1341" w:right="1"/>
        <w:jc w:val="both"/>
        <w:rPr>
          <w:color w:val="FF0000"/>
          <w:sz w:val="22"/>
          <w:szCs w:val="22"/>
          <w:lang w:val="en-GB"/>
        </w:rPr>
      </w:pPr>
      <w:r w:rsidRPr="00C36F0D">
        <w:rPr>
          <w:b/>
          <w:bCs/>
          <w:sz w:val="22"/>
          <w:szCs w:val="22"/>
          <w:lang w:val="es-ES"/>
        </w:rPr>
        <w:t>a</w:t>
      </w:r>
      <w:r w:rsidR="00A8361D">
        <w:rPr>
          <w:b/>
          <w:bCs/>
          <w:sz w:val="22"/>
          <w:szCs w:val="22"/>
          <w:lang w:val="es-ES"/>
        </w:rPr>
        <w:t>)</w:t>
      </w:r>
      <w:r w:rsidR="006A089B" w:rsidRPr="001F1F7A">
        <w:rPr>
          <w:sz w:val="22"/>
          <w:szCs w:val="22"/>
          <w:lang w:val="en-GB"/>
        </w:rPr>
        <w:t xml:space="preserve"> The Tenderer shall document to have minimum </w:t>
      </w:r>
      <w:r w:rsidR="00B52386">
        <w:rPr>
          <w:sz w:val="22"/>
          <w:szCs w:val="22"/>
          <w:lang w:val="en-GB"/>
        </w:rPr>
        <w:t>t</w:t>
      </w:r>
      <w:r w:rsidR="00B52386" w:rsidRPr="00B52386">
        <w:rPr>
          <w:sz w:val="22"/>
          <w:szCs w:val="22"/>
          <w:lang w:val="en-GB"/>
        </w:rPr>
        <w:t>he annual turnover at least twice the value of the offer</w:t>
      </w:r>
      <w:r w:rsidR="006A089B" w:rsidRPr="001F1F7A">
        <w:rPr>
          <w:sz w:val="22"/>
          <w:szCs w:val="22"/>
          <w:lang w:val="en-GB"/>
        </w:rPr>
        <w:t>, calculated as total certified payments received for contracts in progress or completed, within the last three years (2021-2023) prior to bid submission deadline. For a joint venture, this requirement shall be met by all members combined.</w:t>
      </w:r>
      <w:r w:rsidR="00B52386" w:rsidRPr="00B52386">
        <w:t xml:space="preserve"> </w:t>
      </w:r>
      <w:r w:rsidR="00B52386" w:rsidRPr="00B52386">
        <w:rPr>
          <w:sz w:val="22"/>
          <w:szCs w:val="22"/>
          <w:lang w:val="en-GB"/>
        </w:rPr>
        <w:t>•</w:t>
      </w:r>
      <w:r w:rsidR="00B52386" w:rsidRPr="00B52386">
        <w:rPr>
          <w:sz w:val="22"/>
          <w:szCs w:val="22"/>
          <w:lang w:val="en-GB"/>
        </w:rPr>
        <w:tab/>
      </w:r>
    </w:p>
    <w:p w14:paraId="5AEAF2FA" w14:textId="107A3D27" w:rsidR="00973479" w:rsidRPr="001F1F7A" w:rsidRDefault="00C36F0D" w:rsidP="00AC2A69">
      <w:pPr>
        <w:pStyle w:val="Blockquote"/>
        <w:spacing w:before="0"/>
        <w:ind w:left="1341" w:right="1"/>
        <w:jc w:val="both"/>
        <w:rPr>
          <w:sz w:val="22"/>
          <w:szCs w:val="22"/>
          <w:lang w:val="en-GB"/>
        </w:rPr>
      </w:pPr>
      <w:r w:rsidRPr="00C36F0D">
        <w:rPr>
          <w:b/>
          <w:bCs/>
          <w:sz w:val="22"/>
          <w:szCs w:val="22"/>
          <w:lang w:val="en-GB"/>
        </w:rPr>
        <w:t>b</w:t>
      </w:r>
      <w:r w:rsidR="00A8361D">
        <w:rPr>
          <w:sz w:val="22"/>
          <w:szCs w:val="22"/>
          <w:lang w:val="en-GB"/>
        </w:rPr>
        <w:t>)</w:t>
      </w:r>
      <w:r>
        <w:rPr>
          <w:sz w:val="22"/>
          <w:szCs w:val="22"/>
          <w:lang w:val="en-GB"/>
        </w:rPr>
        <w:t xml:space="preserve"> </w:t>
      </w:r>
      <w:r w:rsidR="006A089B" w:rsidRPr="001F1F7A">
        <w:rPr>
          <w:sz w:val="22"/>
          <w:szCs w:val="22"/>
          <w:lang w:val="en-GB"/>
        </w:rPr>
        <w:t>The Tenderer shall submit audited financial statements or, if not required by the law of the Tenderer’s country, other financial statements acceptable to the Purchaser, during the last three years (2021-2023) prior to bid submission deadline, demonstrating the current soundness of the Tenderer’s financial position. For a joint venture, this requirement shall be met by each member.</w:t>
      </w:r>
    </w:p>
    <w:p w14:paraId="598F6647" w14:textId="6D53A900" w:rsidR="001F1F7A" w:rsidRPr="00C36F0D" w:rsidRDefault="005B13FB" w:rsidP="001F1F7A">
      <w:pPr>
        <w:pStyle w:val="Blockquote"/>
        <w:numPr>
          <w:ilvl w:val="0"/>
          <w:numId w:val="43"/>
        </w:numPr>
        <w:ind w:right="1"/>
        <w:jc w:val="both"/>
        <w:rPr>
          <w:b/>
          <w:bCs/>
          <w:sz w:val="22"/>
          <w:szCs w:val="22"/>
        </w:rPr>
      </w:pPr>
      <w:r w:rsidRPr="00C36F0D">
        <w:rPr>
          <w:b/>
          <w:bCs/>
          <w:sz w:val="22"/>
          <w:szCs w:val="22"/>
          <w:lang w:val="en-GB"/>
        </w:rPr>
        <w:t xml:space="preserve">Professional capacity of </w:t>
      </w:r>
      <w:r w:rsidR="00A77260" w:rsidRPr="00C36F0D">
        <w:rPr>
          <w:b/>
          <w:bCs/>
          <w:sz w:val="22"/>
          <w:szCs w:val="22"/>
          <w:lang w:val="en-GB"/>
        </w:rPr>
        <w:t>tenderer</w:t>
      </w:r>
      <w:r w:rsidRPr="00C36F0D">
        <w:rPr>
          <w:b/>
          <w:bCs/>
          <w:sz w:val="22"/>
          <w:szCs w:val="22"/>
          <w:lang w:val="en-GB"/>
        </w:rPr>
        <w:t xml:space="preserve"> </w:t>
      </w:r>
      <w:r w:rsidR="00021ECF" w:rsidRPr="00C36F0D">
        <w:rPr>
          <w:b/>
          <w:bCs/>
          <w:sz w:val="22"/>
          <w:szCs w:val="22"/>
          <w:lang w:val="en-GB"/>
        </w:rPr>
        <w:t>(</w:t>
      </w:r>
      <w:r w:rsidRPr="00C36F0D">
        <w:rPr>
          <w:b/>
          <w:bCs/>
          <w:sz w:val="22"/>
          <w:szCs w:val="22"/>
          <w:lang w:val="en-GB"/>
        </w:rPr>
        <w:t xml:space="preserve">based on </w:t>
      </w:r>
      <w:proofErr w:type="spellStart"/>
      <w:r w:rsidR="00A77260" w:rsidRPr="00C36F0D">
        <w:rPr>
          <w:b/>
          <w:bCs/>
          <w:sz w:val="22"/>
          <w:szCs w:val="22"/>
          <w:lang w:val="en-GB"/>
        </w:rPr>
        <w:t>i.a.</w:t>
      </w:r>
      <w:proofErr w:type="spellEnd"/>
      <w:r w:rsidR="00021ECF" w:rsidRPr="00C36F0D">
        <w:rPr>
          <w:b/>
          <w:bCs/>
          <w:sz w:val="22"/>
          <w:szCs w:val="22"/>
          <w:lang w:val="en-GB"/>
        </w:rPr>
        <w:t xml:space="preserve"> </w:t>
      </w:r>
      <w:r w:rsidRPr="00C36F0D">
        <w:rPr>
          <w:b/>
          <w:bCs/>
          <w:sz w:val="22"/>
          <w:szCs w:val="22"/>
          <w:lang w:val="en-GB"/>
        </w:rPr>
        <w:t xml:space="preserve">items 4 and 5 of the </w:t>
      </w:r>
      <w:r w:rsidR="00986590" w:rsidRPr="00C36F0D">
        <w:rPr>
          <w:b/>
          <w:bCs/>
          <w:sz w:val="22"/>
          <w:szCs w:val="22"/>
          <w:lang w:val="en-GB"/>
        </w:rPr>
        <w:t>t</w:t>
      </w:r>
      <w:r w:rsidR="00A77260" w:rsidRPr="00C36F0D">
        <w:rPr>
          <w:b/>
          <w:bCs/>
          <w:sz w:val="22"/>
          <w:szCs w:val="22"/>
          <w:lang w:val="en-GB"/>
        </w:rPr>
        <w:t xml:space="preserve">ender </w:t>
      </w:r>
      <w:r w:rsidR="00986590" w:rsidRPr="00C36F0D">
        <w:rPr>
          <w:b/>
          <w:bCs/>
          <w:sz w:val="22"/>
          <w:szCs w:val="22"/>
          <w:lang w:val="en-GB"/>
        </w:rPr>
        <w:t>f</w:t>
      </w:r>
      <w:r w:rsidR="00A77260" w:rsidRPr="00C36F0D">
        <w:rPr>
          <w:b/>
          <w:bCs/>
          <w:sz w:val="22"/>
          <w:szCs w:val="22"/>
          <w:lang w:val="en-GB"/>
        </w:rPr>
        <w:t xml:space="preserve">orm for a </w:t>
      </w:r>
      <w:r w:rsidR="00986590" w:rsidRPr="00C36F0D">
        <w:rPr>
          <w:b/>
          <w:bCs/>
          <w:sz w:val="22"/>
          <w:szCs w:val="22"/>
          <w:lang w:val="en-GB"/>
        </w:rPr>
        <w:t>s</w:t>
      </w:r>
      <w:r w:rsidR="00A77260" w:rsidRPr="00C36F0D">
        <w:rPr>
          <w:b/>
          <w:bCs/>
          <w:sz w:val="22"/>
          <w:szCs w:val="22"/>
          <w:lang w:val="en-GB"/>
        </w:rPr>
        <w:t xml:space="preserve">upply </w:t>
      </w:r>
      <w:r w:rsidR="00986590" w:rsidRPr="00C36F0D">
        <w:rPr>
          <w:b/>
          <w:bCs/>
          <w:sz w:val="22"/>
          <w:szCs w:val="22"/>
          <w:lang w:val="en-GB"/>
        </w:rPr>
        <w:t>c</w:t>
      </w:r>
      <w:r w:rsidR="00A77260" w:rsidRPr="00C36F0D">
        <w:rPr>
          <w:b/>
          <w:bCs/>
          <w:sz w:val="22"/>
          <w:szCs w:val="22"/>
          <w:lang w:val="en-GB"/>
        </w:rPr>
        <w:t>ontract</w:t>
      </w:r>
      <w:r w:rsidR="00021ECF" w:rsidRPr="00C36F0D">
        <w:rPr>
          <w:b/>
          <w:bCs/>
          <w:sz w:val="22"/>
          <w:szCs w:val="22"/>
          <w:lang w:val="en-GB"/>
        </w:rPr>
        <w:t>)</w:t>
      </w:r>
      <w:r w:rsidR="00D4238C" w:rsidRPr="00C36F0D">
        <w:rPr>
          <w:b/>
          <w:bCs/>
          <w:sz w:val="22"/>
          <w:szCs w:val="22"/>
          <w:lang w:val="en-GB"/>
        </w:rPr>
        <w:t xml:space="preserve">. The reference period which will be </w:t>
      </w:r>
      <w:proofErr w:type="gramStart"/>
      <w:r w:rsidR="00D4238C" w:rsidRPr="00C36F0D">
        <w:rPr>
          <w:b/>
          <w:bCs/>
          <w:sz w:val="22"/>
          <w:szCs w:val="22"/>
          <w:lang w:val="en-GB"/>
        </w:rPr>
        <w:t>taken into account</w:t>
      </w:r>
      <w:proofErr w:type="gramEnd"/>
      <w:r w:rsidR="00D4238C" w:rsidRPr="00C36F0D">
        <w:rPr>
          <w:b/>
          <w:bCs/>
          <w:sz w:val="22"/>
          <w:szCs w:val="22"/>
          <w:lang w:val="en-GB"/>
        </w:rPr>
        <w:t xml:space="preserve"> will be the last </w:t>
      </w:r>
      <w:r w:rsidR="007A7E50" w:rsidRPr="00C36F0D">
        <w:rPr>
          <w:b/>
          <w:bCs/>
          <w:sz w:val="22"/>
          <w:szCs w:val="22"/>
          <w:lang w:val="en-GB"/>
        </w:rPr>
        <w:t>three years</w:t>
      </w:r>
      <w:r w:rsidR="00197522" w:rsidRPr="00C36F0D">
        <w:rPr>
          <w:b/>
          <w:bCs/>
          <w:sz w:val="22"/>
          <w:szCs w:val="22"/>
          <w:lang w:val="en-GB"/>
        </w:rPr>
        <w:t xml:space="preserve"> </w:t>
      </w:r>
      <w:r w:rsidR="00B35CD5" w:rsidRPr="00C36F0D">
        <w:rPr>
          <w:b/>
          <w:bCs/>
          <w:sz w:val="22"/>
          <w:szCs w:val="22"/>
          <w:lang w:val="en-GB"/>
        </w:rPr>
        <w:t xml:space="preserve">preceding the </w:t>
      </w:r>
      <w:r w:rsidR="00D4238C" w:rsidRPr="00C36F0D">
        <w:rPr>
          <w:b/>
          <w:bCs/>
          <w:sz w:val="22"/>
          <w:szCs w:val="22"/>
          <w:lang w:val="en-GB"/>
        </w:rPr>
        <w:t>submission deadline.</w:t>
      </w:r>
      <w:r w:rsidR="001F1F7A" w:rsidRPr="00C36F0D">
        <w:rPr>
          <w:b/>
          <w:bCs/>
          <w:sz w:val="22"/>
          <w:szCs w:val="22"/>
        </w:rPr>
        <w:t xml:space="preserve"> </w:t>
      </w:r>
    </w:p>
    <w:p w14:paraId="5DAE5EE0" w14:textId="7287A9F1" w:rsidR="005B13FB" w:rsidRPr="001F1F7A" w:rsidRDefault="001F1F7A" w:rsidP="001F1F7A">
      <w:pPr>
        <w:pStyle w:val="Blockquote"/>
        <w:ind w:left="1210" w:right="1"/>
        <w:jc w:val="both"/>
        <w:rPr>
          <w:sz w:val="22"/>
          <w:szCs w:val="22"/>
          <w:lang w:val="en-GB"/>
        </w:rPr>
      </w:pPr>
      <w:r w:rsidRPr="001F1F7A">
        <w:rPr>
          <w:sz w:val="22"/>
          <w:szCs w:val="22"/>
          <w:lang w:val="en-GB"/>
        </w:rPr>
        <w:t>Criteria for legal and natural persons:</w:t>
      </w:r>
    </w:p>
    <w:p w14:paraId="2E8760E5" w14:textId="412E42E8" w:rsidR="001F1F7A" w:rsidRPr="001F1F7A" w:rsidRDefault="001F1F7A" w:rsidP="00C36F0D">
      <w:pPr>
        <w:pStyle w:val="ListParagraph"/>
        <w:autoSpaceDE w:val="0"/>
        <w:autoSpaceDN w:val="0"/>
        <w:adjustRightInd w:val="0"/>
        <w:spacing w:after="120"/>
        <w:ind w:left="1440"/>
        <w:jc w:val="both"/>
        <w:rPr>
          <w:bCs/>
          <w:color w:val="000000"/>
          <w:sz w:val="22"/>
          <w:szCs w:val="22"/>
        </w:rPr>
      </w:pPr>
      <w:r w:rsidRPr="001F1F7A">
        <w:rPr>
          <w:bCs/>
          <w:color w:val="000000"/>
          <w:sz w:val="22"/>
          <w:szCs w:val="22"/>
        </w:rPr>
        <w:t xml:space="preserve">The </w:t>
      </w:r>
      <w:bookmarkStart w:id="2" w:name="_Hlk183409550"/>
      <w:r w:rsidR="00E904E8" w:rsidRPr="00E904E8">
        <w:rPr>
          <w:bCs/>
          <w:color w:val="000000"/>
          <w:sz w:val="22"/>
          <w:szCs w:val="22"/>
        </w:rPr>
        <w:t>tenderer</w:t>
      </w:r>
      <w:bookmarkEnd w:id="2"/>
      <w:r w:rsidRPr="001F1F7A">
        <w:rPr>
          <w:bCs/>
          <w:color w:val="000000"/>
          <w:sz w:val="22"/>
          <w:szCs w:val="22"/>
        </w:rPr>
        <w:t xml:space="preserve"> must be authorized by the manufacturer or the representative office of the manufacturer for the territory of the Republic of Serbia to offer, sell, install and provide training for the use of the goods that are the subject of procurement </w:t>
      </w:r>
    </w:p>
    <w:p w14:paraId="1A9CFE5F" w14:textId="1A1C89DB" w:rsidR="001F1F7A" w:rsidRPr="001F1F7A" w:rsidRDefault="001F1F7A" w:rsidP="001F1F7A">
      <w:pPr>
        <w:pStyle w:val="ListParagraph"/>
        <w:autoSpaceDE w:val="0"/>
        <w:autoSpaceDN w:val="0"/>
        <w:adjustRightInd w:val="0"/>
        <w:spacing w:after="120"/>
        <w:ind w:left="1080"/>
        <w:jc w:val="both"/>
        <w:rPr>
          <w:bCs/>
          <w:color w:val="000000"/>
          <w:sz w:val="22"/>
          <w:szCs w:val="22"/>
        </w:rPr>
      </w:pPr>
      <w:r w:rsidRPr="001F1F7A">
        <w:rPr>
          <w:bCs/>
          <w:color w:val="000000"/>
          <w:sz w:val="22"/>
          <w:szCs w:val="22"/>
        </w:rPr>
        <w:t xml:space="preserve">PROOF - </w:t>
      </w:r>
      <w:r w:rsidR="00E904E8" w:rsidRPr="00E904E8">
        <w:rPr>
          <w:bCs/>
          <w:color w:val="000000"/>
          <w:sz w:val="22"/>
          <w:szCs w:val="22"/>
        </w:rPr>
        <w:t xml:space="preserve">The Tenderer </w:t>
      </w:r>
      <w:r w:rsidRPr="001F1F7A">
        <w:rPr>
          <w:bCs/>
          <w:color w:val="000000"/>
          <w:sz w:val="22"/>
          <w:szCs w:val="22"/>
        </w:rPr>
        <w:t xml:space="preserve">is obliged to submit: </w:t>
      </w:r>
    </w:p>
    <w:p w14:paraId="13D73970" w14:textId="75F02A1C" w:rsidR="001F1F7A" w:rsidRPr="00E904E8" w:rsidRDefault="00C36F0D" w:rsidP="001F1F7A">
      <w:pPr>
        <w:pStyle w:val="ListParagraph"/>
        <w:autoSpaceDE w:val="0"/>
        <w:autoSpaceDN w:val="0"/>
        <w:adjustRightInd w:val="0"/>
        <w:spacing w:after="120"/>
        <w:ind w:left="1080"/>
        <w:jc w:val="both"/>
        <w:rPr>
          <w:bCs/>
          <w:sz w:val="22"/>
          <w:szCs w:val="22"/>
        </w:rPr>
      </w:pPr>
      <w:r w:rsidRPr="00C36F0D">
        <w:rPr>
          <w:b/>
          <w:color w:val="000000"/>
          <w:sz w:val="22"/>
          <w:szCs w:val="22"/>
        </w:rPr>
        <w:t>a</w:t>
      </w:r>
      <w:r w:rsidR="00A8361D">
        <w:rPr>
          <w:bCs/>
          <w:color w:val="000000"/>
          <w:sz w:val="22"/>
          <w:szCs w:val="22"/>
        </w:rPr>
        <w:t xml:space="preserve">) </w:t>
      </w:r>
      <w:r w:rsidR="001F1F7A" w:rsidRPr="001F1F7A">
        <w:rPr>
          <w:bCs/>
          <w:color w:val="000000"/>
          <w:sz w:val="22"/>
          <w:szCs w:val="22"/>
        </w:rPr>
        <w:t xml:space="preserve">Confirmation of the manufacturer or representative office of the manufacturer for the territory of the Republic of Serbia that the </w:t>
      </w:r>
      <w:r w:rsidR="00E904E8" w:rsidRPr="00E904E8">
        <w:rPr>
          <w:bCs/>
          <w:sz w:val="22"/>
          <w:szCs w:val="22"/>
        </w:rPr>
        <w:t>tenderer</w:t>
      </w:r>
      <w:r w:rsidR="001F1F7A" w:rsidRPr="00E904E8">
        <w:rPr>
          <w:bCs/>
          <w:sz w:val="22"/>
          <w:szCs w:val="22"/>
        </w:rPr>
        <w:t xml:space="preserve"> is authorized to offer, sell, install and provide training for the use of the goods that are the subject of procurement. The confirmation must be addressed to the </w:t>
      </w:r>
      <w:proofErr w:type="gramStart"/>
      <w:r w:rsidR="00E904E8" w:rsidRPr="00E904E8">
        <w:rPr>
          <w:bCs/>
          <w:sz w:val="22"/>
          <w:szCs w:val="22"/>
        </w:rPr>
        <w:t>tenderer</w:t>
      </w:r>
      <w:proofErr w:type="gramEnd"/>
      <w:r w:rsidR="001F1F7A" w:rsidRPr="00E904E8">
        <w:rPr>
          <w:bCs/>
          <w:sz w:val="22"/>
          <w:szCs w:val="22"/>
        </w:rPr>
        <w:t xml:space="preserve"> and refer to the procurement in question.</w:t>
      </w:r>
    </w:p>
    <w:p w14:paraId="42C336A2" w14:textId="5E8580A2" w:rsidR="001F1F7A" w:rsidRPr="001F1F7A" w:rsidRDefault="00C36F0D" w:rsidP="001F1F7A">
      <w:pPr>
        <w:pStyle w:val="ListParagraph"/>
        <w:autoSpaceDE w:val="0"/>
        <w:autoSpaceDN w:val="0"/>
        <w:adjustRightInd w:val="0"/>
        <w:spacing w:after="120"/>
        <w:ind w:left="1080"/>
        <w:jc w:val="both"/>
        <w:rPr>
          <w:bCs/>
          <w:color w:val="000000"/>
          <w:sz w:val="22"/>
          <w:szCs w:val="22"/>
        </w:rPr>
      </w:pPr>
      <w:r w:rsidRPr="00C36F0D">
        <w:rPr>
          <w:b/>
          <w:sz w:val="22"/>
          <w:szCs w:val="22"/>
        </w:rPr>
        <w:t>b</w:t>
      </w:r>
      <w:r w:rsidR="00A8361D">
        <w:rPr>
          <w:bCs/>
          <w:sz w:val="22"/>
          <w:szCs w:val="22"/>
        </w:rPr>
        <w:t xml:space="preserve">) </w:t>
      </w:r>
      <w:r w:rsidR="001F1F7A" w:rsidRPr="00E904E8">
        <w:rPr>
          <w:bCs/>
          <w:sz w:val="22"/>
          <w:szCs w:val="22"/>
        </w:rPr>
        <w:t xml:space="preserve">Confirmation of the manufacturer or representative office of the manufacturer for the territory of the Republic of Serbia, for the offered subject goods, from the Technical Specification, by which the </w:t>
      </w:r>
      <w:r w:rsidR="00E904E8" w:rsidRPr="00E904E8">
        <w:rPr>
          <w:bCs/>
          <w:sz w:val="22"/>
          <w:szCs w:val="22"/>
        </w:rPr>
        <w:t>tenderer</w:t>
      </w:r>
      <w:r w:rsidR="001F1F7A" w:rsidRPr="00E904E8">
        <w:rPr>
          <w:bCs/>
          <w:sz w:val="22"/>
          <w:szCs w:val="22"/>
        </w:rPr>
        <w:t xml:space="preserve"> proves the compliance of the offered goods with the required technical specifications from this Tender documents. The confirmation must be addressed to the </w:t>
      </w:r>
      <w:proofErr w:type="gramStart"/>
      <w:r w:rsidR="00E904E8" w:rsidRPr="00E904E8">
        <w:rPr>
          <w:bCs/>
          <w:sz w:val="22"/>
          <w:szCs w:val="22"/>
        </w:rPr>
        <w:t>tenderer</w:t>
      </w:r>
      <w:proofErr w:type="gramEnd"/>
      <w:r w:rsidR="00E904E8" w:rsidRPr="00E904E8">
        <w:rPr>
          <w:bCs/>
          <w:sz w:val="22"/>
          <w:szCs w:val="22"/>
        </w:rPr>
        <w:t xml:space="preserve"> </w:t>
      </w:r>
      <w:r w:rsidR="001F1F7A" w:rsidRPr="00E904E8">
        <w:rPr>
          <w:bCs/>
          <w:sz w:val="22"/>
          <w:szCs w:val="22"/>
        </w:rPr>
        <w:t>and refer to the procurement</w:t>
      </w:r>
      <w:r w:rsidR="001F1F7A" w:rsidRPr="001F1F7A">
        <w:rPr>
          <w:bCs/>
          <w:color w:val="000000"/>
          <w:sz w:val="22"/>
          <w:szCs w:val="22"/>
        </w:rPr>
        <w:t xml:space="preserve"> in question.</w:t>
      </w:r>
    </w:p>
    <w:p w14:paraId="5613C07D" w14:textId="45220505" w:rsidR="001F1F7A" w:rsidRPr="001F1F7A" w:rsidRDefault="00C36F0D" w:rsidP="001F1F7A">
      <w:pPr>
        <w:pStyle w:val="ListParagraph"/>
        <w:autoSpaceDE w:val="0"/>
        <w:autoSpaceDN w:val="0"/>
        <w:adjustRightInd w:val="0"/>
        <w:spacing w:after="120"/>
        <w:ind w:left="1080"/>
        <w:jc w:val="both"/>
        <w:rPr>
          <w:bCs/>
          <w:color w:val="000000"/>
          <w:sz w:val="22"/>
          <w:szCs w:val="22"/>
        </w:rPr>
      </w:pPr>
      <w:r w:rsidRPr="00C36F0D">
        <w:rPr>
          <w:b/>
          <w:color w:val="000000"/>
          <w:sz w:val="22"/>
          <w:szCs w:val="22"/>
        </w:rPr>
        <w:lastRenderedPageBreak/>
        <w:t>c</w:t>
      </w:r>
      <w:r w:rsidR="00A8361D">
        <w:rPr>
          <w:b/>
          <w:color w:val="000000"/>
          <w:sz w:val="22"/>
          <w:szCs w:val="22"/>
        </w:rPr>
        <w:t>)</w:t>
      </w:r>
      <w:r w:rsidR="001F1F7A" w:rsidRPr="001F1F7A">
        <w:rPr>
          <w:bCs/>
          <w:color w:val="000000"/>
          <w:sz w:val="22"/>
          <w:szCs w:val="22"/>
        </w:rPr>
        <w:t xml:space="preserve"> Confirmation of the manufacturer or representative office of the manufacturer for the territory of the Republic of Serbia with a link to the manufacturer's website where it is possible to check the warranty by serial number of the goods online or confirmation of the manufacturer or representative office of the manufacturer for the territory of the Republic of Serbia that provides information for the warranty period by the serial number of the goods. The confirmation must be in the name of the </w:t>
      </w:r>
      <w:proofErr w:type="gramStart"/>
      <w:r w:rsidR="00E904E8" w:rsidRPr="00E904E8">
        <w:rPr>
          <w:bCs/>
          <w:sz w:val="22"/>
          <w:szCs w:val="22"/>
        </w:rPr>
        <w:t>tenderer</w:t>
      </w:r>
      <w:proofErr w:type="gramEnd"/>
      <w:r w:rsidR="001F1F7A" w:rsidRPr="001F1F7A">
        <w:rPr>
          <w:bCs/>
          <w:color w:val="000000"/>
          <w:sz w:val="22"/>
          <w:szCs w:val="22"/>
        </w:rPr>
        <w:t xml:space="preserve"> and refer to the procurement in question. </w:t>
      </w:r>
    </w:p>
    <w:p w14:paraId="10C6E03A" w14:textId="77777777" w:rsidR="001F1F7A" w:rsidRPr="001F1F7A" w:rsidRDefault="001F1F7A" w:rsidP="001F1F7A">
      <w:pPr>
        <w:ind w:left="1080"/>
        <w:rPr>
          <w:sz w:val="22"/>
          <w:szCs w:val="22"/>
        </w:rPr>
      </w:pPr>
      <w:r w:rsidRPr="001F1F7A">
        <w:rPr>
          <w:sz w:val="22"/>
          <w:szCs w:val="22"/>
        </w:rPr>
        <w:t xml:space="preserve">Quality control: </w:t>
      </w:r>
    </w:p>
    <w:p w14:paraId="3894C1ED" w14:textId="2A2DF1D4" w:rsidR="001F1F7A" w:rsidRPr="001F1F7A" w:rsidRDefault="001F1F7A" w:rsidP="001F1F7A">
      <w:pPr>
        <w:ind w:left="1080"/>
        <w:jc w:val="both"/>
        <w:rPr>
          <w:sz w:val="22"/>
          <w:szCs w:val="22"/>
        </w:rPr>
      </w:pPr>
      <w:r w:rsidRPr="001F1F7A">
        <w:rPr>
          <w:sz w:val="22"/>
          <w:szCs w:val="22"/>
        </w:rPr>
        <w:t xml:space="preserve">As proof that the offered goods </w:t>
      </w:r>
      <w:proofErr w:type="gramStart"/>
      <w:r w:rsidRPr="001F1F7A">
        <w:rPr>
          <w:sz w:val="22"/>
          <w:szCs w:val="22"/>
        </w:rPr>
        <w:t>are in compliance with</w:t>
      </w:r>
      <w:proofErr w:type="gramEnd"/>
      <w:r w:rsidRPr="001F1F7A">
        <w:rPr>
          <w:sz w:val="22"/>
          <w:szCs w:val="22"/>
        </w:rPr>
        <w:t xml:space="preserve"> ecological standards, i.e. to have environmental labels (</w:t>
      </w:r>
      <w:proofErr w:type="spellStart"/>
      <w:r w:rsidRPr="001F1F7A">
        <w:rPr>
          <w:sz w:val="22"/>
          <w:szCs w:val="22"/>
        </w:rPr>
        <w:t>Epeat</w:t>
      </w:r>
      <w:proofErr w:type="spellEnd"/>
      <w:r w:rsidRPr="001F1F7A">
        <w:rPr>
          <w:sz w:val="22"/>
          <w:szCs w:val="22"/>
        </w:rPr>
        <w:t xml:space="preserve">, Energy star, ...), the </w:t>
      </w:r>
      <w:r w:rsidR="00E904E8" w:rsidRPr="00E904E8">
        <w:rPr>
          <w:sz w:val="22"/>
          <w:szCs w:val="22"/>
        </w:rPr>
        <w:t>tenderer</w:t>
      </w:r>
      <w:r w:rsidRPr="00E904E8">
        <w:rPr>
          <w:sz w:val="22"/>
          <w:szCs w:val="22"/>
        </w:rPr>
        <w:t xml:space="preserve"> </w:t>
      </w:r>
      <w:r w:rsidRPr="001F1F7A">
        <w:rPr>
          <w:sz w:val="22"/>
          <w:szCs w:val="22"/>
        </w:rPr>
        <w:t>is obliged to submit a catalog/excerpt from the catalog or a certificate from the manufacturer or the manufacturer's local office or other relevant evidence from which the said environmental labels of the offered equipment can be seen. </w:t>
      </w:r>
    </w:p>
    <w:p w14:paraId="03C88D6A" w14:textId="5688FD7B" w:rsidR="005B13FB" w:rsidRPr="00C36F0D" w:rsidRDefault="005B13FB" w:rsidP="006A089B">
      <w:pPr>
        <w:pStyle w:val="Blockquote"/>
        <w:numPr>
          <w:ilvl w:val="0"/>
          <w:numId w:val="48"/>
        </w:numPr>
        <w:ind w:right="1"/>
        <w:jc w:val="both"/>
        <w:rPr>
          <w:b/>
          <w:bCs/>
          <w:sz w:val="22"/>
          <w:szCs w:val="22"/>
          <w:lang w:val="en-GB"/>
        </w:rPr>
      </w:pPr>
      <w:r w:rsidRPr="00C36F0D">
        <w:rPr>
          <w:b/>
          <w:bCs/>
          <w:sz w:val="22"/>
          <w:szCs w:val="22"/>
          <w:lang w:val="en-GB"/>
        </w:rPr>
        <w:t xml:space="preserve">Technical capacity of </w:t>
      </w:r>
      <w:r w:rsidR="00FF0FFC" w:rsidRPr="00C36F0D">
        <w:rPr>
          <w:b/>
          <w:bCs/>
          <w:sz w:val="22"/>
          <w:szCs w:val="22"/>
          <w:lang w:val="en-GB"/>
        </w:rPr>
        <w:t>tenderer</w:t>
      </w:r>
      <w:r w:rsidRPr="00C36F0D">
        <w:rPr>
          <w:b/>
          <w:bCs/>
          <w:sz w:val="22"/>
          <w:szCs w:val="22"/>
          <w:lang w:val="en-GB"/>
        </w:rPr>
        <w:t xml:space="preserve"> </w:t>
      </w:r>
      <w:r w:rsidR="00021ECF" w:rsidRPr="00C36F0D">
        <w:rPr>
          <w:b/>
          <w:bCs/>
          <w:i/>
          <w:sz w:val="22"/>
          <w:szCs w:val="22"/>
          <w:lang w:val="en-GB"/>
        </w:rPr>
        <w:t>(</w:t>
      </w:r>
      <w:r w:rsidRPr="00C36F0D">
        <w:rPr>
          <w:b/>
          <w:bCs/>
          <w:sz w:val="22"/>
          <w:szCs w:val="22"/>
          <w:lang w:val="en-GB"/>
        </w:rPr>
        <w:t xml:space="preserve">based on </w:t>
      </w:r>
      <w:proofErr w:type="spellStart"/>
      <w:r w:rsidR="00FF0FFC" w:rsidRPr="00C36F0D">
        <w:rPr>
          <w:b/>
          <w:bCs/>
          <w:sz w:val="22"/>
          <w:szCs w:val="22"/>
          <w:lang w:val="en-GB"/>
        </w:rPr>
        <w:t>i.a.</w:t>
      </w:r>
      <w:proofErr w:type="spellEnd"/>
      <w:r w:rsidR="00FF0FFC" w:rsidRPr="00C36F0D">
        <w:rPr>
          <w:b/>
          <w:bCs/>
          <w:sz w:val="22"/>
          <w:szCs w:val="22"/>
          <w:lang w:val="en-GB"/>
        </w:rPr>
        <w:t xml:space="preserve"> </w:t>
      </w:r>
      <w:r w:rsidRPr="00C36F0D">
        <w:rPr>
          <w:b/>
          <w:bCs/>
          <w:sz w:val="22"/>
          <w:szCs w:val="22"/>
          <w:lang w:val="en-GB"/>
        </w:rPr>
        <w:t xml:space="preserve">items 5 and 6 of the </w:t>
      </w:r>
      <w:r w:rsidR="00986590" w:rsidRPr="00C36F0D">
        <w:rPr>
          <w:b/>
          <w:bCs/>
          <w:sz w:val="22"/>
          <w:szCs w:val="22"/>
          <w:lang w:val="en-GB"/>
        </w:rPr>
        <w:t>t</w:t>
      </w:r>
      <w:r w:rsidR="00FF0FFC" w:rsidRPr="00C36F0D">
        <w:rPr>
          <w:b/>
          <w:bCs/>
          <w:sz w:val="22"/>
          <w:szCs w:val="22"/>
          <w:lang w:val="en-GB"/>
        </w:rPr>
        <w:t xml:space="preserve">ender </w:t>
      </w:r>
      <w:r w:rsidR="00986590" w:rsidRPr="00C36F0D">
        <w:rPr>
          <w:b/>
          <w:bCs/>
          <w:sz w:val="22"/>
          <w:szCs w:val="22"/>
          <w:lang w:val="en-GB"/>
        </w:rPr>
        <w:t>f</w:t>
      </w:r>
      <w:r w:rsidR="00FF0FFC" w:rsidRPr="00C36F0D">
        <w:rPr>
          <w:b/>
          <w:bCs/>
          <w:sz w:val="22"/>
          <w:szCs w:val="22"/>
          <w:lang w:val="en-GB"/>
        </w:rPr>
        <w:t xml:space="preserve">orm for a </w:t>
      </w:r>
      <w:r w:rsidR="00986590" w:rsidRPr="00C36F0D">
        <w:rPr>
          <w:b/>
          <w:bCs/>
          <w:sz w:val="22"/>
          <w:szCs w:val="22"/>
          <w:lang w:val="en-GB"/>
        </w:rPr>
        <w:t>s</w:t>
      </w:r>
      <w:r w:rsidR="00FF0FFC" w:rsidRPr="00C36F0D">
        <w:rPr>
          <w:b/>
          <w:bCs/>
          <w:sz w:val="22"/>
          <w:szCs w:val="22"/>
          <w:lang w:val="en-GB"/>
        </w:rPr>
        <w:t xml:space="preserve">upply </w:t>
      </w:r>
      <w:r w:rsidR="00986590" w:rsidRPr="00C36F0D">
        <w:rPr>
          <w:b/>
          <w:bCs/>
          <w:sz w:val="22"/>
          <w:szCs w:val="22"/>
          <w:lang w:val="en-GB"/>
        </w:rPr>
        <w:t>c</w:t>
      </w:r>
      <w:r w:rsidR="00FF0FFC" w:rsidRPr="00C36F0D">
        <w:rPr>
          <w:b/>
          <w:bCs/>
          <w:sz w:val="22"/>
          <w:szCs w:val="22"/>
          <w:lang w:val="en-GB"/>
        </w:rPr>
        <w:t>ontract</w:t>
      </w:r>
      <w:r w:rsidR="00021ECF" w:rsidRPr="00C36F0D">
        <w:rPr>
          <w:b/>
          <w:bCs/>
          <w:sz w:val="22"/>
          <w:szCs w:val="22"/>
          <w:lang w:val="en-GB"/>
        </w:rPr>
        <w:t>)</w:t>
      </w:r>
      <w:r w:rsidR="00D4238C" w:rsidRPr="00C36F0D">
        <w:rPr>
          <w:b/>
          <w:bCs/>
          <w:sz w:val="22"/>
          <w:szCs w:val="22"/>
          <w:lang w:val="en-GB"/>
        </w:rPr>
        <w:t xml:space="preserve">. The reference period which will be </w:t>
      </w:r>
      <w:proofErr w:type="gramStart"/>
      <w:r w:rsidR="00D4238C" w:rsidRPr="00C36F0D">
        <w:rPr>
          <w:b/>
          <w:bCs/>
          <w:sz w:val="22"/>
          <w:szCs w:val="22"/>
          <w:lang w:val="en-GB"/>
        </w:rPr>
        <w:t>taken into account</w:t>
      </w:r>
      <w:proofErr w:type="gramEnd"/>
      <w:r w:rsidR="00D4238C" w:rsidRPr="00C36F0D">
        <w:rPr>
          <w:b/>
          <w:bCs/>
          <w:sz w:val="22"/>
          <w:szCs w:val="22"/>
          <w:lang w:val="en-GB"/>
        </w:rPr>
        <w:t xml:space="preserve"> will be the last </w:t>
      </w:r>
      <w:r w:rsidR="00363EA9">
        <w:rPr>
          <w:b/>
          <w:bCs/>
          <w:sz w:val="22"/>
          <w:szCs w:val="22"/>
          <w:lang w:val="en-GB"/>
        </w:rPr>
        <w:t>five</w:t>
      </w:r>
      <w:r w:rsidR="00B441CA" w:rsidRPr="00C36F0D">
        <w:rPr>
          <w:b/>
          <w:bCs/>
          <w:sz w:val="22"/>
          <w:szCs w:val="22"/>
          <w:lang w:val="en-GB"/>
        </w:rPr>
        <w:t xml:space="preserve"> years</w:t>
      </w:r>
      <w:r w:rsidR="00067B8A" w:rsidRPr="00C36F0D">
        <w:rPr>
          <w:b/>
          <w:bCs/>
          <w:sz w:val="22"/>
          <w:szCs w:val="22"/>
          <w:lang w:val="en-GB"/>
        </w:rPr>
        <w:t xml:space="preserve"> preceding </w:t>
      </w:r>
      <w:r w:rsidR="006A089B" w:rsidRPr="00C36F0D">
        <w:rPr>
          <w:b/>
          <w:bCs/>
          <w:sz w:val="22"/>
          <w:szCs w:val="22"/>
          <w:lang w:val="en-GB"/>
        </w:rPr>
        <w:t>the submission</w:t>
      </w:r>
      <w:r w:rsidR="00D4238C" w:rsidRPr="00C36F0D">
        <w:rPr>
          <w:b/>
          <w:bCs/>
          <w:sz w:val="22"/>
          <w:szCs w:val="22"/>
          <w:lang w:val="en-GB"/>
        </w:rPr>
        <w:t xml:space="preserve"> deadline.</w:t>
      </w:r>
    </w:p>
    <w:p w14:paraId="2193AE2B" w14:textId="329C5401" w:rsidR="006A089B" w:rsidRPr="006A089B" w:rsidRDefault="006A089B" w:rsidP="006A089B">
      <w:pPr>
        <w:widowControl/>
        <w:autoSpaceDE w:val="0"/>
        <w:autoSpaceDN w:val="0"/>
        <w:adjustRightInd w:val="0"/>
        <w:spacing w:before="0" w:after="120"/>
        <w:ind w:left="1530"/>
        <w:contextualSpacing/>
        <w:jc w:val="both"/>
        <w:rPr>
          <w:snapToGrid/>
          <w:sz w:val="22"/>
          <w:szCs w:val="22"/>
        </w:rPr>
      </w:pPr>
      <w:bookmarkStart w:id="3" w:name="_Hlk160531149"/>
      <w:r w:rsidRPr="006A089B">
        <w:rPr>
          <w:snapToGrid/>
          <w:color w:val="000000"/>
          <w:sz w:val="22"/>
          <w:szCs w:val="22"/>
        </w:rPr>
        <w:t xml:space="preserve">The </w:t>
      </w:r>
      <w:r w:rsidRPr="001F1F7A">
        <w:rPr>
          <w:snapToGrid/>
          <w:color w:val="000000"/>
          <w:sz w:val="22"/>
          <w:szCs w:val="22"/>
        </w:rPr>
        <w:t>Tenderer</w:t>
      </w:r>
      <w:r w:rsidRPr="006A089B">
        <w:rPr>
          <w:snapToGrid/>
          <w:color w:val="000000"/>
          <w:sz w:val="22"/>
          <w:szCs w:val="22"/>
        </w:rPr>
        <w:t xml:space="preserve"> shall submit certification/licensing evidence for at least: </w:t>
      </w:r>
    </w:p>
    <w:bookmarkEnd w:id="3"/>
    <w:p w14:paraId="398D6EBB" w14:textId="7DB2BC78" w:rsidR="006A089B" w:rsidRPr="001F1F7A" w:rsidRDefault="006A089B" w:rsidP="006A089B">
      <w:pPr>
        <w:widowControl/>
        <w:numPr>
          <w:ilvl w:val="0"/>
          <w:numId w:val="46"/>
        </w:numPr>
        <w:autoSpaceDE w:val="0"/>
        <w:autoSpaceDN w:val="0"/>
        <w:adjustRightInd w:val="0"/>
        <w:spacing w:before="0" w:after="120"/>
        <w:contextualSpacing/>
        <w:jc w:val="both"/>
        <w:rPr>
          <w:snapToGrid/>
          <w:color w:val="000000"/>
          <w:sz w:val="22"/>
          <w:szCs w:val="22"/>
        </w:rPr>
      </w:pPr>
      <w:r w:rsidRPr="001F1F7A">
        <w:rPr>
          <w:snapToGrid/>
          <w:color w:val="000000"/>
          <w:sz w:val="22"/>
          <w:szCs w:val="22"/>
        </w:rPr>
        <w:t xml:space="preserve">Two (2) </w:t>
      </w:r>
      <w:proofErr w:type="gramStart"/>
      <w:r w:rsidRPr="001F1F7A">
        <w:rPr>
          <w:snapToGrid/>
          <w:color w:val="000000"/>
          <w:sz w:val="22"/>
          <w:szCs w:val="22"/>
        </w:rPr>
        <w:t>persons</w:t>
      </w:r>
      <w:proofErr w:type="gramEnd"/>
      <w:r w:rsidRPr="001F1F7A">
        <w:rPr>
          <w:snapToGrid/>
          <w:color w:val="000000"/>
          <w:sz w:val="22"/>
          <w:szCs w:val="22"/>
        </w:rPr>
        <w:t xml:space="preserve"> certified by the manufacturer to work with the printing equipment and software platform offered by the Tenderer.</w:t>
      </w:r>
    </w:p>
    <w:p w14:paraId="01DDBDE0" w14:textId="77777777" w:rsidR="006A089B" w:rsidRPr="001F1F7A" w:rsidRDefault="006A089B" w:rsidP="006A089B">
      <w:pPr>
        <w:widowControl/>
        <w:numPr>
          <w:ilvl w:val="0"/>
          <w:numId w:val="46"/>
        </w:numPr>
        <w:autoSpaceDE w:val="0"/>
        <w:autoSpaceDN w:val="0"/>
        <w:adjustRightInd w:val="0"/>
        <w:spacing w:before="0" w:after="120"/>
        <w:contextualSpacing/>
        <w:jc w:val="both"/>
        <w:rPr>
          <w:snapToGrid/>
          <w:color w:val="000000"/>
          <w:sz w:val="22"/>
          <w:szCs w:val="22"/>
        </w:rPr>
      </w:pPr>
      <w:r w:rsidRPr="001F1F7A">
        <w:rPr>
          <w:snapToGrid/>
          <w:color w:val="000000"/>
          <w:sz w:val="22"/>
          <w:szCs w:val="22"/>
        </w:rPr>
        <w:t>Two (2) engineers with valid license 453 and 353 - Responsible contractor of telecommunications networks issued by Serbian Commerce of Engineers.</w:t>
      </w:r>
    </w:p>
    <w:p w14:paraId="32C9E7DC" w14:textId="5741E5CD" w:rsidR="006A089B" w:rsidRPr="001F1F7A" w:rsidRDefault="006A089B" w:rsidP="006A089B">
      <w:pPr>
        <w:widowControl/>
        <w:numPr>
          <w:ilvl w:val="0"/>
          <w:numId w:val="46"/>
        </w:numPr>
        <w:spacing w:before="0" w:after="160" w:line="259" w:lineRule="auto"/>
        <w:contextualSpacing/>
        <w:rPr>
          <w:snapToGrid/>
          <w:color w:val="000000"/>
          <w:sz w:val="22"/>
          <w:szCs w:val="22"/>
        </w:rPr>
      </w:pPr>
      <w:r w:rsidRPr="001F1F7A">
        <w:rPr>
          <w:snapToGrid/>
          <w:color w:val="000000"/>
          <w:sz w:val="22"/>
          <w:szCs w:val="22"/>
        </w:rPr>
        <w:t xml:space="preserve">Two (2) engineers with valid </w:t>
      </w:r>
      <w:proofErr w:type="gramStart"/>
      <w:r w:rsidRPr="001F1F7A">
        <w:rPr>
          <w:snapToGrid/>
          <w:color w:val="000000"/>
          <w:sz w:val="22"/>
          <w:szCs w:val="22"/>
        </w:rPr>
        <w:t>certificate</w:t>
      </w:r>
      <w:proofErr w:type="gramEnd"/>
      <w:r w:rsidRPr="001F1F7A">
        <w:rPr>
          <w:snapToGrid/>
          <w:color w:val="000000"/>
          <w:sz w:val="22"/>
          <w:szCs w:val="22"/>
        </w:rPr>
        <w:t xml:space="preserve"> for: Network Professional Data Center, Network Professional Security, Network Professional Enterprise, and minimum one of them having a valid certificate for Information Systems Security Professional CISSP (ISC2), or equivalent. </w:t>
      </w:r>
    </w:p>
    <w:p w14:paraId="06D0A038" w14:textId="77777777" w:rsidR="006A089B" w:rsidRPr="001F1F7A" w:rsidRDefault="006A089B" w:rsidP="006A089B">
      <w:pPr>
        <w:widowControl/>
        <w:autoSpaceDE w:val="0"/>
        <w:autoSpaceDN w:val="0"/>
        <w:adjustRightInd w:val="0"/>
        <w:spacing w:before="0" w:after="120"/>
        <w:ind w:left="1800"/>
        <w:contextualSpacing/>
        <w:jc w:val="both"/>
        <w:rPr>
          <w:snapToGrid/>
          <w:color w:val="000000"/>
          <w:sz w:val="22"/>
          <w:szCs w:val="22"/>
        </w:rPr>
      </w:pPr>
    </w:p>
    <w:p w14:paraId="543898EF" w14:textId="2A1DBF97" w:rsidR="006A089B" w:rsidRPr="006A089B" w:rsidRDefault="00A8361D" w:rsidP="00A8361D">
      <w:pPr>
        <w:widowControl/>
        <w:autoSpaceDE w:val="0"/>
        <w:autoSpaceDN w:val="0"/>
        <w:adjustRightInd w:val="0"/>
        <w:spacing w:before="120" w:after="120"/>
        <w:ind w:left="180"/>
        <w:contextualSpacing/>
        <w:jc w:val="both"/>
        <w:rPr>
          <w:snapToGrid/>
          <w:sz w:val="22"/>
          <w:szCs w:val="22"/>
        </w:rPr>
      </w:pPr>
      <w:proofErr w:type="gramStart"/>
      <w:r>
        <w:rPr>
          <w:b/>
          <w:bCs/>
          <w:snapToGrid/>
          <w:color w:val="000000"/>
          <w:sz w:val="22"/>
          <w:szCs w:val="22"/>
        </w:rPr>
        <w:t>a)</w:t>
      </w:r>
      <w:r w:rsidR="006A089B" w:rsidRPr="006A089B">
        <w:rPr>
          <w:b/>
          <w:bCs/>
          <w:snapToGrid/>
          <w:color w:val="000000"/>
          <w:sz w:val="22"/>
          <w:szCs w:val="22"/>
        </w:rPr>
        <w:t>Specific</w:t>
      </w:r>
      <w:proofErr w:type="gramEnd"/>
      <w:r w:rsidR="006A089B" w:rsidRPr="006A089B">
        <w:rPr>
          <w:b/>
          <w:bCs/>
          <w:snapToGrid/>
          <w:color w:val="000000"/>
          <w:sz w:val="22"/>
          <w:szCs w:val="22"/>
        </w:rPr>
        <w:t xml:space="preserve"> Experience</w:t>
      </w:r>
      <w:r w:rsidR="006A089B" w:rsidRPr="006A089B">
        <w:rPr>
          <w:snapToGrid/>
          <w:color w:val="000000"/>
          <w:sz w:val="22"/>
          <w:szCs w:val="22"/>
        </w:rPr>
        <w:t xml:space="preserve">: </w:t>
      </w:r>
      <w:r w:rsidR="006A089B" w:rsidRPr="006A089B">
        <w:rPr>
          <w:snapToGrid/>
          <w:sz w:val="22"/>
          <w:szCs w:val="22"/>
        </w:rPr>
        <w:t xml:space="preserve">The </w:t>
      </w:r>
      <w:r w:rsidR="001F1F7A" w:rsidRPr="001F1F7A">
        <w:rPr>
          <w:snapToGrid/>
          <w:sz w:val="22"/>
          <w:szCs w:val="22"/>
        </w:rPr>
        <w:t>Tenderer</w:t>
      </w:r>
      <w:r w:rsidR="006A089B" w:rsidRPr="006A089B">
        <w:rPr>
          <w:snapToGrid/>
          <w:sz w:val="22"/>
          <w:szCs w:val="22"/>
        </w:rPr>
        <w:t xml:space="preserve"> shall demonstrate that it has successfully completed at least two (2)</w:t>
      </w:r>
      <w:r w:rsidR="006A089B" w:rsidRPr="006A089B">
        <w:rPr>
          <w:i/>
          <w:iCs/>
          <w:snapToGrid/>
          <w:sz w:val="22"/>
          <w:szCs w:val="22"/>
        </w:rPr>
        <w:t xml:space="preserve"> </w:t>
      </w:r>
      <w:r w:rsidR="006A089B" w:rsidRPr="006A089B">
        <w:rPr>
          <w:snapToGrid/>
          <w:sz w:val="22"/>
          <w:szCs w:val="22"/>
        </w:rPr>
        <w:t>contracts within the last  five (5) years</w:t>
      </w:r>
      <w:r w:rsidR="006A089B" w:rsidRPr="006A089B">
        <w:rPr>
          <w:i/>
          <w:iCs/>
          <w:snapToGrid/>
          <w:color w:val="000000"/>
          <w:sz w:val="22"/>
          <w:szCs w:val="22"/>
        </w:rPr>
        <w:t xml:space="preserve"> </w:t>
      </w:r>
      <w:r w:rsidR="006A089B" w:rsidRPr="006A089B">
        <w:rPr>
          <w:snapToGrid/>
          <w:sz w:val="22"/>
          <w:szCs w:val="22"/>
        </w:rPr>
        <w:t xml:space="preserve">prior to bid submission deadline with the scope that included a minimum of two printing </w:t>
      </w:r>
      <w:r w:rsidR="001F1F7A" w:rsidRPr="001F1F7A">
        <w:rPr>
          <w:snapToGrid/>
          <w:sz w:val="22"/>
          <w:szCs w:val="22"/>
        </w:rPr>
        <w:t>machines at a</w:t>
      </w:r>
      <w:r w:rsidR="006A089B" w:rsidRPr="006A089B">
        <w:rPr>
          <w:snapToGrid/>
          <w:sz w:val="22"/>
          <w:szCs w:val="22"/>
        </w:rPr>
        <w:t xml:space="preserve"> similar speed and capacity </w:t>
      </w:r>
    </w:p>
    <w:p w14:paraId="1A4FE297" w14:textId="77777777" w:rsidR="006A089B" w:rsidRPr="006A089B" w:rsidRDefault="006A089B" w:rsidP="006A089B">
      <w:pPr>
        <w:widowControl/>
        <w:autoSpaceDE w:val="0"/>
        <w:autoSpaceDN w:val="0"/>
        <w:adjustRightInd w:val="0"/>
        <w:spacing w:before="120" w:after="120"/>
        <w:ind w:left="360"/>
        <w:jc w:val="both"/>
        <w:rPr>
          <w:i/>
          <w:iCs/>
          <w:snapToGrid/>
          <w:sz w:val="22"/>
          <w:szCs w:val="22"/>
        </w:rPr>
      </w:pPr>
      <w:r w:rsidRPr="006A089B">
        <w:rPr>
          <w:snapToGrid/>
          <w:sz w:val="22"/>
          <w:szCs w:val="22"/>
        </w:rPr>
        <w:t>For a joint venture, this requirement may be met by all members combined.</w:t>
      </w:r>
    </w:p>
    <w:p w14:paraId="05B48590" w14:textId="7E3A220E" w:rsidR="006A089B" w:rsidRPr="006A089B" w:rsidRDefault="00A8361D" w:rsidP="00A8361D">
      <w:pPr>
        <w:widowControl/>
        <w:autoSpaceDE w:val="0"/>
        <w:autoSpaceDN w:val="0"/>
        <w:adjustRightInd w:val="0"/>
        <w:spacing w:before="0" w:after="120"/>
        <w:ind w:left="180"/>
        <w:contextualSpacing/>
        <w:jc w:val="both"/>
        <w:rPr>
          <w:snapToGrid/>
          <w:color w:val="000000"/>
          <w:sz w:val="22"/>
          <w:szCs w:val="22"/>
        </w:rPr>
      </w:pPr>
      <w:proofErr w:type="gramStart"/>
      <w:r>
        <w:rPr>
          <w:b/>
          <w:bCs/>
          <w:snapToGrid/>
          <w:color w:val="000000"/>
          <w:sz w:val="22"/>
          <w:szCs w:val="22"/>
        </w:rPr>
        <w:t>b)</w:t>
      </w:r>
      <w:r w:rsidR="006A089B" w:rsidRPr="006A089B">
        <w:rPr>
          <w:b/>
          <w:bCs/>
          <w:snapToGrid/>
          <w:color w:val="000000"/>
          <w:sz w:val="22"/>
          <w:szCs w:val="22"/>
        </w:rPr>
        <w:t>Documentary</w:t>
      </w:r>
      <w:proofErr w:type="gramEnd"/>
      <w:r w:rsidR="006A089B" w:rsidRPr="006A089B">
        <w:rPr>
          <w:b/>
          <w:bCs/>
          <w:snapToGrid/>
          <w:color w:val="000000"/>
          <w:sz w:val="22"/>
          <w:szCs w:val="22"/>
        </w:rPr>
        <w:t xml:space="preserve"> Evidence: </w:t>
      </w:r>
      <w:r w:rsidR="006A089B" w:rsidRPr="006A089B">
        <w:rPr>
          <w:snapToGrid/>
          <w:color w:val="000000"/>
          <w:sz w:val="22"/>
          <w:szCs w:val="22"/>
        </w:rPr>
        <w:t xml:space="preserve">The </w:t>
      </w:r>
      <w:r w:rsidR="001F1F7A" w:rsidRPr="001F1F7A">
        <w:rPr>
          <w:snapToGrid/>
          <w:color w:val="000000"/>
          <w:sz w:val="22"/>
          <w:szCs w:val="22"/>
        </w:rPr>
        <w:t>Tenderer</w:t>
      </w:r>
      <w:r w:rsidR="006A089B" w:rsidRPr="006A089B">
        <w:rPr>
          <w:snapToGrid/>
          <w:color w:val="000000"/>
          <w:sz w:val="22"/>
          <w:szCs w:val="22"/>
        </w:rPr>
        <w:t xml:space="preserve"> shall furnish documentary evidence to demonstrate that the Goods it offers meet the following usage requirement: </w:t>
      </w:r>
    </w:p>
    <w:p w14:paraId="79749C75" w14:textId="77777777" w:rsidR="006A089B" w:rsidRPr="006A089B" w:rsidRDefault="006A089B" w:rsidP="006A089B">
      <w:pPr>
        <w:widowControl/>
        <w:autoSpaceDE w:val="0"/>
        <w:autoSpaceDN w:val="0"/>
        <w:adjustRightInd w:val="0"/>
        <w:spacing w:before="0" w:after="120"/>
        <w:ind w:left="360"/>
        <w:contextualSpacing/>
        <w:jc w:val="both"/>
        <w:rPr>
          <w:snapToGrid/>
          <w:color w:val="000000"/>
          <w:sz w:val="22"/>
          <w:szCs w:val="22"/>
        </w:rPr>
      </w:pPr>
    </w:p>
    <w:p w14:paraId="09A328B9" w14:textId="3129CC6B" w:rsidR="006A089B" w:rsidRPr="001F1F7A" w:rsidRDefault="006A089B" w:rsidP="006A089B">
      <w:pPr>
        <w:widowControl/>
        <w:numPr>
          <w:ilvl w:val="0"/>
          <w:numId w:val="45"/>
        </w:numPr>
        <w:autoSpaceDE w:val="0"/>
        <w:autoSpaceDN w:val="0"/>
        <w:adjustRightInd w:val="0"/>
        <w:spacing w:before="0" w:after="120"/>
        <w:contextualSpacing/>
        <w:jc w:val="both"/>
        <w:rPr>
          <w:snapToGrid/>
          <w:color w:val="000000"/>
          <w:sz w:val="22"/>
          <w:szCs w:val="22"/>
        </w:rPr>
      </w:pPr>
      <w:r w:rsidRPr="006A089B">
        <w:rPr>
          <w:b/>
          <w:bCs/>
          <w:snapToGrid/>
          <w:color w:val="000000"/>
          <w:sz w:val="22"/>
          <w:szCs w:val="22"/>
        </w:rPr>
        <w:t>Technical solution description and technical specifications:</w:t>
      </w:r>
      <w:r w:rsidRPr="006A089B">
        <w:rPr>
          <w:snapToGrid/>
          <w:color w:val="000000"/>
          <w:sz w:val="22"/>
          <w:szCs w:val="22"/>
        </w:rPr>
        <w:t xml:space="preserve"> Detailed datasheets for all required devices and equipment</w:t>
      </w:r>
      <w:r w:rsidR="001F1F7A" w:rsidRPr="001F1F7A">
        <w:rPr>
          <w:snapToGrid/>
          <w:color w:val="000000"/>
          <w:sz w:val="22"/>
          <w:szCs w:val="22"/>
        </w:rPr>
        <w:t>.</w:t>
      </w:r>
    </w:p>
    <w:p w14:paraId="641E8623" w14:textId="77777777" w:rsidR="001F1F7A" w:rsidRPr="006A089B" w:rsidRDefault="001F1F7A" w:rsidP="001F1F7A">
      <w:pPr>
        <w:widowControl/>
        <w:autoSpaceDE w:val="0"/>
        <w:autoSpaceDN w:val="0"/>
        <w:adjustRightInd w:val="0"/>
        <w:spacing w:before="0" w:after="120"/>
        <w:ind w:left="1080"/>
        <w:contextualSpacing/>
        <w:jc w:val="both"/>
        <w:rPr>
          <w:snapToGrid/>
          <w:color w:val="000000"/>
          <w:sz w:val="22"/>
          <w:szCs w:val="22"/>
        </w:rPr>
      </w:pPr>
    </w:p>
    <w:p w14:paraId="535DEA31" w14:textId="77777777" w:rsidR="006A089B" w:rsidRPr="006A089B" w:rsidRDefault="006A089B" w:rsidP="006A089B">
      <w:pPr>
        <w:widowControl/>
        <w:autoSpaceDE w:val="0"/>
        <w:autoSpaceDN w:val="0"/>
        <w:adjustRightInd w:val="0"/>
        <w:spacing w:before="0" w:after="120"/>
        <w:ind w:left="360"/>
        <w:contextualSpacing/>
        <w:jc w:val="both"/>
        <w:rPr>
          <w:bCs/>
          <w:snapToGrid/>
          <w:color w:val="000000"/>
          <w:sz w:val="22"/>
          <w:szCs w:val="22"/>
        </w:rPr>
      </w:pPr>
      <w:r w:rsidRPr="006A089B">
        <w:rPr>
          <w:bCs/>
          <w:snapToGrid/>
          <w:color w:val="000000"/>
          <w:sz w:val="22"/>
          <w:szCs w:val="22"/>
        </w:rPr>
        <w:t>Product catalog - The offered goods must have the required technical characteristics, which is proven by submitting in the offer a detailed description and technical documentation, i.e. a catalog/excerpt from the catalog with technical characteristics for all the equipment offered, which must correspond to the required technical characteristics or may be better than the required ones. If the features of the offered equipment required by the technical specification are not fully specified in the submitted technical documentation, that is, the catalog/excerpt from the catalog, it is necessary to submit a statement from the manufacturer or the local representative office of the manufacturer that the offered equipment has all the required technical characteristics or that it has better characteristics than required, for those characteristics that are not contained in the submitted technical documentation/catalog excerpt from the catalog</w:t>
      </w:r>
    </w:p>
    <w:p w14:paraId="54EE415A" w14:textId="4B09842E" w:rsidR="006A089B" w:rsidRPr="006A089B" w:rsidRDefault="006A089B" w:rsidP="006A089B">
      <w:pPr>
        <w:widowControl/>
        <w:autoSpaceDE w:val="0"/>
        <w:autoSpaceDN w:val="0"/>
        <w:adjustRightInd w:val="0"/>
        <w:spacing w:before="0" w:after="120"/>
        <w:ind w:left="360"/>
        <w:contextualSpacing/>
        <w:jc w:val="both"/>
        <w:rPr>
          <w:bCs/>
          <w:snapToGrid/>
          <w:color w:val="000000"/>
          <w:sz w:val="22"/>
          <w:szCs w:val="22"/>
        </w:rPr>
      </w:pPr>
      <w:r w:rsidRPr="006A089B">
        <w:rPr>
          <w:bCs/>
          <w:snapToGrid/>
          <w:color w:val="000000"/>
          <w:sz w:val="22"/>
          <w:szCs w:val="22"/>
        </w:rPr>
        <w:t xml:space="preserve">The </w:t>
      </w:r>
      <w:r w:rsidR="00E904E8" w:rsidRPr="00E904E8">
        <w:rPr>
          <w:bCs/>
          <w:snapToGrid/>
          <w:sz w:val="22"/>
          <w:szCs w:val="22"/>
        </w:rPr>
        <w:t>tenderer</w:t>
      </w:r>
      <w:r w:rsidRPr="006A089B">
        <w:rPr>
          <w:bCs/>
          <w:snapToGrid/>
          <w:sz w:val="22"/>
          <w:szCs w:val="22"/>
        </w:rPr>
        <w:t xml:space="preserve"> </w:t>
      </w:r>
      <w:r w:rsidRPr="006A089B">
        <w:rPr>
          <w:bCs/>
          <w:snapToGrid/>
          <w:color w:val="000000"/>
          <w:sz w:val="22"/>
          <w:szCs w:val="22"/>
        </w:rPr>
        <w:t>is obliged to provide manufacturer training for the use of devices and software, as well as user training for the first line of support and communication through the manufacturer's help desk center, for a minimum of two users</w:t>
      </w:r>
    </w:p>
    <w:p w14:paraId="534DF495" w14:textId="77777777" w:rsidR="006A089B" w:rsidRPr="006A089B" w:rsidRDefault="006A089B" w:rsidP="006A089B">
      <w:pPr>
        <w:widowControl/>
        <w:autoSpaceDE w:val="0"/>
        <w:autoSpaceDN w:val="0"/>
        <w:adjustRightInd w:val="0"/>
        <w:spacing w:before="0" w:after="120"/>
        <w:ind w:left="360"/>
        <w:contextualSpacing/>
        <w:jc w:val="both"/>
        <w:rPr>
          <w:bCs/>
          <w:snapToGrid/>
          <w:color w:val="000000"/>
          <w:sz w:val="22"/>
          <w:szCs w:val="22"/>
        </w:rPr>
      </w:pPr>
    </w:p>
    <w:p w14:paraId="27623055" w14:textId="0A342A73" w:rsidR="00973479" w:rsidRPr="001F1F7A" w:rsidRDefault="009176B7" w:rsidP="00E904E8">
      <w:pPr>
        <w:pStyle w:val="Blockquote"/>
        <w:ind w:right="1"/>
        <w:jc w:val="both"/>
        <w:rPr>
          <w:sz w:val="22"/>
          <w:szCs w:val="22"/>
        </w:rPr>
      </w:pPr>
      <w:r w:rsidRPr="001F1F7A">
        <w:rPr>
          <w:sz w:val="22"/>
          <w:szCs w:val="22"/>
          <w:lang w:val="en-GB"/>
        </w:rPr>
        <w:lastRenderedPageBreak/>
        <w:t xml:space="preserve">This means that the </w:t>
      </w:r>
      <w:r w:rsidR="00D27C2B" w:rsidRPr="001F1F7A">
        <w:rPr>
          <w:sz w:val="22"/>
          <w:szCs w:val="22"/>
          <w:lang w:val="en-GB"/>
        </w:rPr>
        <w:t>contract</w:t>
      </w:r>
      <w:r w:rsidRPr="001F1F7A">
        <w:rPr>
          <w:sz w:val="22"/>
          <w:szCs w:val="22"/>
          <w:lang w:val="en-GB"/>
        </w:rPr>
        <w:t xml:space="preserve"> the tenderer refers to could have been started</w:t>
      </w:r>
      <w:r w:rsidR="007028AF" w:rsidRPr="001F1F7A">
        <w:rPr>
          <w:sz w:val="22"/>
          <w:szCs w:val="22"/>
          <w:lang w:val="en-GB"/>
        </w:rPr>
        <w:t xml:space="preserve"> or </w:t>
      </w:r>
      <w:r w:rsidRPr="001F1F7A">
        <w:rPr>
          <w:sz w:val="22"/>
          <w:szCs w:val="22"/>
          <w:lang w:val="en-GB"/>
        </w:rPr>
        <w:t xml:space="preserve">completed at any time during the indicated </w:t>
      </w:r>
      <w:r w:rsidR="00A8361D" w:rsidRPr="001F1F7A">
        <w:rPr>
          <w:sz w:val="22"/>
          <w:szCs w:val="22"/>
          <w:lang w:val="en-GB"/>
        </w:rPr>
        <w:t>period,</w:t>
      </w:r>
      <w:r w:rsidRPr="001F1F7A">
        <w:rPr>
          <w:sz w:val="22"/>
          <w:szCs w:val="22"/>
          <w:lang w:val="en-GB"/>
        </w:rPr>
        <w:t xml:space="preserve"> but it does not necessarily have to be started and completed during that period, nor implemented during the entire period.</w:t>
      </w:r>
      <w:r w:rsidR="00FE54CE" w:rsidRPr="001F1F7A">
        <w:rPr>
          <w:sz w:val="22"/>
          <w:szCs w:val="22"/>
        </w:rPr>
        <w:t xml:space="preserve"> </w:t>
      </w:r>
      <w:r w:rsidR="00FE737F" w:rsidRPr="001F1F7A">
        <w:rPr>
          <w:sz w:val="22"/>
          <w:szCs w:val="22"/>
        </w:rPr>
        <w:t>Tenderers are allowed to refer either to projects completed within the reference period (although started earlier) or to projects not yet completed. In the first case the project will be considered in its whole if proper evidence of performance is provided (statement or certificate from the entity which awarded the contract, final acceptance). In case of projects still on-going only the portion satisfactorily completed during the reference period will be taken into consideration. This portion will have to be supported by documentary evidence (similarly to projects completed) also detailing its value.</w:t>
      </w:r>
    </w:p>
    <w:p w14:paraId="6D321F08" w14:textId="77777777" w:rsidR="00A90F89" w:rsidRPr="001F1F7A" w:rsidRDefault="00A90F89" w:rsidP="00E904E8">
      <w:pPr>
        <w:pStyle w:val="Blockquote"/>
        <w:keepLines/>
        <w:ind w:right="1"/>
        <w:jc w:val="both"/>
        <w:rPr>
          <w:sz w:val="22"/>
          <w:szCs w:val="22"/>
          <w:lang w:val="en-GB"/>
        </w:rPr>
      </w:pPr>
      <w:r w:rsidRPr="001F1F7A">
        <w:rPr>
          <w:sz w:val="22"/>
          <w:szCs w:val="22"/>
        </w:rPr>
        <w:t>Capacity-providing entities</w:t>
      </w:r>
      <w:r w:rsidRPr="001F1F7A">
        <w:rPr>
          <w:sz w:val="22"/>
          <w:szCs w:val="22"/>
          <w:lang w:val="en-GB"/>
        </w:rPr>
        <w:t xml:space="preserve"> </w:t>
      </w:r>
    </w:p>
    <w:p w14:paraId="36DD59A3" w14:textId="77777777" w:rsidR="004008A2" w:rsidRPr="001F1F7A" w:rsidRDefault="00560CD6" w:rsidP="00E904E8">
      <w:pPr>
        <w:pStyle w:val="Blockquote"/>
        <w:keepLines/>
        <w:ind w:right="1"/>
        <w:jc w:val="both"/>
        <w:rPr>
          <w:sz w:val="22"/>
          <w:szCs w:val="22"/>
          <w:lang w:val="en-GB"/>
        </w:rPr>
      </w:pPr>
      <w:r w:rsidRPr="001F1F7A">
        <w:rPr>
          <w:sz w:val="22"/>
          <w:szCs w:val="22"/>
          <w:lang w:val="en-GB"/>
        </w:rPr>
        <w:t xml:space="preserve">An economic operator may, where appropriate and for a particular contract, rely on the capacities of other entities, regardless of the legal nature of the links which it has with them. </w:t>
      </w:r>
      <w:r w:rsidR="009F4A26" w:rsidRPr="001F1F7A">
        <w:rPr>
          <w:sz w:val="22"/>
          <w:szCs w:val="22"/>
          <w:lang w:val="en-GB"/>
        </w:rPr>
        <w:t>If the tender</w:t>
      </w:r>
      <w:r w:rsidR="004C383C" w:rsidRPr="001F1F7A">
        <w:rPr>
          <w:sz w:val="22"/>
          <w:szCs w:val="22"/>
          <w:lang w:val="en-GB"/>
        </w:rPr>
        <w:t>er</w:t>
      </w:r>
      <w:r w:rsidR="009F4A26" w:rsidRPr="001F1F7A">
        <w:rPr>
          <w:sz w:val="22"/>
          <w:szCs w:val="22"/>
          <w:lang w:val="en-GB"/>
        </w:rPr>
        <w:t xml:space="preserve"> rel</w:t>
      </w:r>
      <w:r w:rsidR="004F3A57" w:rsidRPr="001F1F7A">
        <w:rPr>
          <w:sz w:val="22"/>
          <w:szCs w:val="22"/>
          <w:lang w:val="en-GB"/>
        </w:rPr>
        <w:t>ies</w:t>
      </w:r>
      <w:r w:rsidR="009F4A26" w:rsidRPr="001F1F7A">
        <w:rPr>
          <w:sz w:val="22"/>
          <w:szCs w:val="22"/>
          <w:lang w:val="en-GB"/>
        </w:rPr>
        <w:t xml:space="preserve"> on other entities it</w:t>
      </w:r>
      <w:r w:rsidRPr="001F1F7A">
        <w:rPr>
          <w:sz w:val="22"/>
          <w:szCs w:val="22"/>
          <w:lang w:val="en-GB"/>
        </w:rPr>
        <w:t xml:space="preserve"> must prove to the </w:t>
      </w:r>
      <w:r w:rsidR="0014779C" w:rsidRPr="001F1F7A">
        <w:rPr>
          <w:sz w:val="22"/>
          <w:szCs w:val="22"/>
          <w:lang w:val="en-GB"/>
        </w:rPr>
        <w:t>c</w:t>
      </w:r>
      <w:r w:rsidRPr="001F1F7A">
        <w:rPr>
          <w:sz w:val="22"/>
          <w:szCs w:val="22"/>
          <w:lang w:val="en-GB"/>
        </w:rPr>
        <w:t xml:space="preserve">ontracting </w:t>
      </w:r>
      <w:r w:rsidR="0014779C" w:rsidRPr="001F1F7A">
        <w:rPr>
          <w:sz w:val="22"/>
          <w:szCs w:val="22"/>
          <w:lang w:val="en-GB"/>
        </w:rPr>
        <w:t>a</w:t>
      </w:r>
      <w:r w:rsidRPr="001F1F7A">
        <w:rPr>
          <w:sz w:val="22"/>
          <w:szCs w:val="22"/>
          <w:lang w:val="en-GB"/>
        </w:rPr>
        <w:t>uthority that it will have at its disposal the resources necessary for performance of the contract by producing a</w:t>
      </w:r>
      <w:r w:rsidR="00A90F89" w:rsidRPr="001F1F7A">
        <w:rPr>
          <w:sz w:val="22"/>
          <w:szCs w:val="22"/>
          <w:lang w:val="en-GB"/>
        </w:rPr>
        <w:t xml:space="preserve"> </w:t>
      </w:r>
      <w:r w:rsidR="00A90F89" w:rsidRPr="001F1F7A">
        <w:rPr>
          <w:sz w:val="22"/>
          <w:szCs w:val="22"/>
        </w:rPr>
        <w:t xml:space="preserve">commitment </w:t>
      </w:r>
      <w:r w:rsidRPr="001F1F7A">
        <w:rPr>
          <w:sz w:val="22"/>
          <w:szCs w:val="22"/>
          <w:lang w:val="en-GB"/>
        </w:rPr>
        <w:t xml:space="preserve">on the part of those entities to place those resources at its disposal. </w:t>
      </w:r>
      <w:r w:rsidR="004008A2" w:rsidRPr="001F1F7A">
        <w:rPr>
          <w:sz w:val="22"/>
          <w:szCs w:val="22"/>
          <w:lang w:val="en-GB"/>
        </w:rPr>
        <w:t>Such entities</w:t>
      </w:r>
      <w:r w:rsidR="00A547F9" w:rsidRPr="001F1F7A">
        <w:rPr>
          <w:sz w:val="22"/>
          <w:szCs w:val="22"/>
        </w:rPr>
        <w:t xml:space="preserve">, for instance the parent company of the economic operator, </w:t>
      </w:r>
      <w:r w:rsidR="004008A2" w:rsidRPr="001F1F7A">
        <w:rPr>
          <w:sz w:val="22"/>
          <w:szCs w:val="22"/>
          <w:lang w:val="en-GB"/>
        </w:rPr>
        <w:t>must respect the same rules of eligibility and notably that of nationality, as the economic operator</w:t>
      </w:r>
      <w:r w:rsidR="004F3A57" w:rsidRPr="001F1F7A">
        <w:rPr>
          <w:sz w:val="22"/>
          <w:szCs w:val="22"/>
          <w:lang w:val="en-GB"/>
        </w:rPr>
        <w:t xml:space="preserve"> relying on them and must comply with the selection criteria for which the economic operator relies on them</w:t>
      </w:r>
      <w:r w:rsidR="004008A2" w:rsidRPr="001F1F7A">
        <w:rPr>
          <w:sz w:val="22"/>
          <w:szCs w:val="22"/>
          <w:lang w:val="en-GB"/>
        </w:rPr>
        <w:t>.</w:t>
      </w:r>
      <w:r w:rsidR="009F4A26" w:rsidRPr="001F1F7A">
        <w:rPr>
          <w:sz w:val="22"/>
          <w:szCs w:val="22"/>
          <w:lang w:val="en-GB"/>
        </w:rPr>
        <w:t xml:space="preserve"> Furthermore, the data for this third entity for the relevant selection criterion should be included in the tender in a separate document. Proof of the capacity will also have to be </w:t>
      </w:r>
      <w:r w:rsidR="00AC5D62" w:rsidRPr="001F1F7A">
        <w:rPr>
          <w:sz w:val="22"/>
          <w:szCs w:val="22"/>
          <w:lang w:val="en-GB"/>
        </w:rPr>
        <w:t>provid</w:t>
      </w:r>
      <w:r w:rsidR="009F4A26" w:rsidRPr="001F1F7A">
        <w:rPr>
          <w:sz w:val="22"/>
          <w:szCs w:val="22"/>
          <w:lang w:val="en-GB"/>
        </w:rPr>
        <w:t xml:space="preserve">ed when requested by the </w:t>
      </w:r>
      <w:r w:rsidR="0014779C" w:rsidRPr="001F1F7A">
        <w:rPr>
          <w:sz w:val="22"/>
          <w:szCs w:val="22"/>
          <w:lang w:val="en-GB"/>
        </w:rPr>
        <w:t>c</w:t>
      </w:r>
      <w:r w:rsidR="009F4A26" w:rsidRPr="001F1F7A">
        <w:rPr>
          <w:sz w:val="22"/>
          <w:szCs w:val="22"/>
          <w:lang w:val="en-GB"/>
        </w:rPr>
        <w:t xml:space="preserve">ontracting </w:t>
      </w:r>
      <w:r w:rsidR="0014779C" w:rsidRPr="001F1F7A">
        <w:rPr>
          <w:sz w:val="22"/>
          <w:szCs w:val="22"/>
          <w:lang w:val="en-GB"/>
        </w:rPr>
        <w:t>a</w:t>
      </w:r>
      <w:r w:rsidR="009F4A26" w:rsidRPr="001F1F7A">
        <w:rPr>
          <w:sz w:val="22"/>
          <w:szCs w:val="22"/>
          <w:lang w:val="en-GB"/>
        </w:rPr>
        <w:t xml:space="preserve">uthority. </w:t>
      </w:r>
    </w:p>
    <w:p w14:paraId="64C49310" w14:textId="77777777" w:rsidR="00A90F89" w:rsidRPr="001F1F7A" w:rsidRDefault="00A90F89" w:rsidP="00E904E8">
      <w:pPr>
        <w:pStyle w:val="Blockquote"/>
        <w:keepLines/>
        <w:ind w:right="1"/>
        <w:jc w:val="both"/>
        <w:rPr>
          <w:sz w:val="22"/>
          <w:szCs w:val="22"/>
          <w:lang w:val="en-GB"/>
        </w:rPr>
      </w:pPr>
      <w:proofErr w:type="gramStart"/>
      <w:r w:rsidRPr="001F1F7A">
        <w:rPr>
          <w:sz w:val="22"/>
          <w:szCs w:val="22"/>
          <w:lang w:val="en-GB"/>
        </w:rPr>
        <w:t>With regard to</w:t>
      </w:r>
      <w:proofErr w:type="gramEnd"/>
      <w:r w:rsidRPr="001F1F7A">
        <w:rPr>
          <w:sz w:val="22"/>
          <w:szCs w:val="22"/>
          <w:lang w:val="en-GB"/>
        </w:rPr>
        <w:t xml:space="preserve"> technical and professional criteria, a tenderer may only rely on the capacities of other entities where the latter will perform the tasks for which these capacities are required.</w:t>
      </w:r>
    </w:p>
    <w:p w14:paraId="644AA646" w14:textId="77777777" w:rsidR="00A90F89" w:rsidRPr="001F1F7A" w:rsidRDefault="00A90F89" w:rsidP="00E904E8">
      <w:pPr>
        <w:pStyle w:val="Blockquote"/>
        <w:keepLines/>
        <w:ind w:right="1"/>
        <w:jc w:val="both"/>
        <w:rPr>
          <w:sz w:val="22"/>
          <w:szCs w:val="22"/>
          <w:lang w:val="en-GB"/>
        </w:rPr>
      </w:pPr>
      <w:proofErr w:type="gramStart"/>
      <w:r w:rsidRPr="001F1F7A">
        <w:rPr>
          <w:sz w:val="22"/>
          <w:szCs w:val="22"/>
          <w:lang w:val="en-GB"/>
        </w:rPr>
        <w:t>With regard to</w:t>
      </w:r>
      <w:proofErr w:type="gramEnd"/>
      <w:r w:rsidRPr="001F1F7A">
        <w:rPr>
          <w:sz w:val="22"/>
          <w:szCs w:val="22"/>
          <w:lang w:val="en-GB"/>
        </w:rPr>
        <w:t xml:space="preserve"> economic and financial criteria, the entities upon whose capacity the tenderer relies, become jointly and severally liable for the performance of the contract.</w:t>
      </w:r>
    </w:p>
    <w:p w14:paraId="3CFC63D9" w14:textId="77777777" w:rsidR="00E23824" w:rsidRPr="001F1F7A" w:rsidRDefault="00E23824" w:rsidP="00AC2A69">
      <w:pPr>
        <w:numPr>
          <w:ilvl w:val="0"/>
          <w:numId w:val="35"/>
        </w:numPr>
        <w:tabs>
          <w:tab w:val="clear" w:pos="644"/>
          <w:tab w:val="num" w:pos="709"/>
        </w:tabs>
        <w:ind w:left="709" w:right="1" w:hanging="425"/>
        <w:outlineLvl w:val="0"/>
        <w:rPr>
          <w:rStyle w:val="Strong"/>
          <w:szCs w:val="24"/>
          <w:lang w:val="en-GB"/>
        </w:rPr>
      </w:pPr>
      <w:r w:rsidRPr="001F1F7A">
        <w:rPr>
          <w:rStyle w:val="Strong"/>
          <w:szCs w:val="24"/>
          <w:lang w:val="en-GB"/>
        </w:rPr>
        <w:t>Award criteria</w:t>
      </w:r>
    </w:p>
    <w:p w14:paraId="398F5932" w14:textId="3947BE88" w:rsidR="00E23824" w:rsidRPr="001F1F7A" w:rsidRDefault="00E23824" w:rsidP="00AC2A69">
      <w:pPr>
        <w:pStyle w:val="Blockquote"/>
        <w:ind w:left="709" w:right="1"/>
        <w:jc w:val="both"/>
        <w:rPr>
          <w:sz w:val="22"/>
          <w:szCs w:val="22"/>
          <w:lang w:val="en-GB"/>
        </w:rPr>
      </w:pPr>
      <w:r w:rsidRPr="001F1F7A">
        <w:rPr>
          <w:sz w:val="22"/>
          <w:szCs w:val="22"/>
          <w:lang w:val="en-GB"/>
        </w:rPr>
        <w:t xml:space="preserve">Price </w:t>
      </w:r>
    </w:p>
    <w:p w14:paraId="4B5D9314" w14:textId="77777777" w:rsidR="00E23824" w:rsidRPr="001F1F7A" w:rsidRDefault="00000000" w:rsidP="00AC2A69">
      <w:pPr>
        <w:spacing w:before="300"/>
        <w:ind w:right="1"/>
        <w:jc w:val="center"/>
        <w:rPr>
          <w:rStyle w:val="Strong"/>
          <w:sz w:val="28"/>
          <w:szCs w:val="28"/>
          <w:lang w:val="en-GB"/>
        </w:rPr>
      </w:pPr>
      <w:r>
        <w:rPr>
          <w:snapToGrid/>
          <w:lang w:val="en-GB"/>
        </w:rPr>
        <w:pict w14:anchorId="11DBFE0F">
          <v:line id="_x0000_s1027" style="position:absolute;left:0;text-align:left;z-index:2" from="0,12pt" to="468pt,12.05pt" o:allowincell="f" strokecolor="#d4d4d4" strokeweight="1.75pt">
            <v:shadow on="t" origin=",32385f" offset="0,-1pt"/>
          </v:line>
        </w:pict>
      </w:r>
      <w:r w:rsidR="00E23824" w:rsidRPr="001F1F7A">
        <w:rPr>
          <w:rStyle w:val="Strong"/>
          <w:sz w:val="28"/>
          <w:szCs w:val="28"/>
          <w:lang w:val="en-GB"/>
        </w:rPr>
        <w:t>TENDERING</w:t>
      </w:r>
    </w:p>
    <w:p w14:paraId="5FE03DC8" w14:textId="77777777" w:rsidR="00E23824" w:rsidRPr="001F1F7A" w:rsidRDefault="00E23824" w:rsidP="00AC2A69">
      <w:pPr>
        <w:numPr>
          <w:ilvl w:val="0"/>
          <w:numId w:val="35"/>
        </w:numPr>
        <w:tabs>
          <w:tab w:val="clear" w:pos="644"/>
          <w:tab w:val="num" w:pos="709"/>
        </w:tabs>
        <w:ind w:left="709" w:right="1" w:hanging="425"/>
        <w:outlineLvl w:val="0"/>
        <w:rPr>
          <w:rStyle w:val="Strong"/>
          <w:szCs w:val="24"/>
          <w:lang w:val="en-GB"/>
        </w:rPr>
      </w:pPr>
      <w:r w:rsidRPr="001F1F7A">
        <w:rPr>
          <w:rStyle w:val="Strong"/>
          <w:szCs w:val="24"/>
          <w:lang w:val="en-GB"/>
        </w:rPr>
        <w:t>How to obtain the tender dossier</w:t>
      </w:r>
    </w:p>
    <w:p w14:paraId="38AF017E" w14:textId="54F0026F" w:rsidR="00E23824" w:rsidRPr="001F1F7A" w:rsidRDefault="00E23824" w:rsidP="00AC2A69">
      <w:pPr>
        <w:pStyle w:val="Blockquote"/>
        <w:ind w:left="709" w:right="1"/>
        <w:jc w:val="both"/>
        <w:rPr>
          <w:sz w:val="22"/>
          <w:szCs w:val="22"/>
          <w:lang w:val="en-GB"/>
        </w:rPr>
      </w:pPr>
      <w:r w:rsidRPr="001F1F7A">
        <w:rPr>
          <w:sz w:val="22"/>
          <w:szCs w:val="22"/>
          <w:lang w:val="en-GB"/>
        </w:rPr>
        <w:t>The tender dossier is available from the following Internet address:</w:t>
      </w:r>
      <w:r w:rsidR="00A05750" w:rsidRPr="001F1F7A">
        <w:rPr>
          <w:sz w:val="22"/>
          <w:szCs w:val="22"/>
          <w:lang w:val="en-GB"/>
        </w:rPr>
        <w:t xml:space="preserve"> </w:t>
      </w:r>
      <w:r w:rsidR="008B695B">
        <w:rPr>
          <w:sz w:val="22"/>
          <w:szCs w:val="22"/>
        </w:rPr>
        <w:t>www.developmentaid.org</w:t>
      </w:r>
      <w:r w:rsidRPr="001F1F7A">
        <w:rPr>
          <w:sz w:val="22"/>
          <w:szCs w:val="22"/>
          <w:lang w:val="en-GB"/>
        </w:rPr>
        <w:t xml:space="preserve"> The tender dossier is also available from the </w:t>
      </w:r>
      <w:r w:rsidR="0014779C" w:rsidRPr="001F1F7A">
        <w:rPr>
          <w:sz w:val="22"/>
          <w:szCs w:val="22"/>
          <w:lang w:val="en-GB"/>
        </w:rPr>
        <w:t>c</w:t>
      </w:r>
      <w:r w:rsidRPr="001F1F7A">
        <w:rPr>
          <w:sz w:val="22"/>
          <w:szCs w:val="22"/>
          <w:lang w:val="en-GB"/>
        </w:rPr>
        <w:t xml:space="preserve">ontracting </w:t>
      </w:r>
      <w:r w:rsidR="0014779C" w:rsidRPr="001F1F7A">
        <w:rPr>
          <w:sz w:val="22"/>
          <w:szCs w:val="22"/>
          <w:lang w:val="en-GB"/>
        </w:rPr>
        <w:t>a</w:t>
      </w:r>
      <w:r w:rsidRPr="001F1F7A">
        <w:rPr>
          <w:sz w:val="22"/>
          <w:szCs w:val="22"/>
          <w:lang w:val="en-GB"/>
        </w:rPr>
        <w:t xml:space="preserve">uthority. Tenders must be submitted using the standard </w:t>
      </w:r>
      <w:r w:rsidR="0014779C" w:rsidRPr="001F1F7A">
        <w:rPr>
          <w:sz w:val="22"/>
          <w:szCs w:val="22"/>
          <w:lang w:val="en-GB"/>
        </w:rPr>
        <w:t>t</w:t>
      </w:r>
      <w:r w:rsidR="00733C1A" w:rsidRPr="001F1F7A">
        <w:rPr>
          <w:sz w:val="22"/>
          <w:szCs w:val="22"/>
          <w:lang w:val="en-GB"/>
        </w:rPr>
        <w:t xml:space="preserve">ender </w:t>
      </w:r>
      <w:r w:rsidR="0014779C" w:rsidRPr="001F1F7A">
        <w:rPr>
          <w:sz w:val="22"/>
          <w:szCs w:val="22"/>
          <w:lang w:val="en-GB"/>
        </w:rPr>
        <w:t>f</w:t>
      </w:r>
      <w:r w:rsidR="00733C1A" w:rsidRPr="001F1F7A">
        <w:rPr>
          <w:sz w:val="22"/>
          <w:szCs w:val="22"/>
          <w:lang w:val="en-GB"/>
        </w:rPr>
        <w:t xml:space="preserve">orm for a </w:t>
      </w:r>
      <w:r w:rsidR="0014779C" w:rsidRPr="001F1F7A">
        <w:rPr>
          <w:sz w:val="22"/>
          <w:szCs w:val="22"/>
          <w:lang w:val="en-GB"/>
        </w:rPr>
        <w:t>s</w:t>
      </w:r>
      <w:r w:rsidR="00733C1A" w:rsidRPr="001F1F7A">
        <w:rPr>
          <w:sz w:val="22"/>
          <w:szCs w:val="22"/>
          <w:lang w:val="en-GB"/>
        </w:rPr>
        <w:t xml:space="preserve">upply </w:t>
      </w:r>
      <w:r w:rsidR="0014779C" w:rsidRPr="001F1F7A">
        <w:rPr>
          <w:sz w:val="22"/>
          <w:szCs w:val="22"/>
          <w:lang w:val="en-GB"/>
        </w:rPr>
        <w:t>c</w:t>
      </w:r>
      <w:r w:rsidR="00733C1A" w:rsidRPr="001F1F7A">
        <w:rPr>
          <w:sz w:val="22"/>
          <w:szCs w:val="22"/>
          <w:lang w:val="en-GB"/>
        </w:rPr>
        <w:t>ontract</w:t>
      </w:r>
      <w:r w:rsidRPr="001F1F7A">
        <w:rPr>
          <w:sz w:val="22"/>
          <w:szCs w:val="22"/>
          <w:lang w:val="en-GB"/>
        </w:rPr>
        <w:t xml:space="preserve"> included in the tender dossier, whose format and instructions must be strictly observed.</w:t>
      </w:r>
    </w:p>
    <w:p w14:paraId="2CD8FE77" w14:textId="19BFA0BB" w:rsidR="00AC4ADE" w:rsidRPr="001F1F7A" w:rsidRDefault="00E23824" w:rsidP="00AC2A69">
      <w:pPr>
        <w:ind w:left="709" w:right="1"/>
        <w:jc w:val="both"/>
        <w:rPr>
          <w:sz w:val="22"/>
          <w:szCs w:val="22"/>
          <w:lang w:val="en-GB"/>
        </w:rPr>
      </w:pPr>
      <w:r w:rsidRPr="001F1F7A">
        <w:rPr>
          <w:sz w:val="22"/>
          <w:szCs w:val="22"/>
          <w:lang w:val="en-GB"/>
        </w:rPr>
        <w:t xml:space="preserve">Tenderers with questions regarding this tender should send them in writing to </w:t>
      </w:r>
      <w:proofErr w:type="spellStart"/>
      <w:r w:rsidR="000F7B05" w:rsidRPr="001F1F7A">
        <w:rPr>
          <w:sz w:val="22"/>
          <w:szCs w:val="22"/>
          <w:lang w:val="en-GB"/>
        </w:rPr>
        <w:t>mladen.velickovic</w:t>
      </w:r>
      <w:proofErr w:type="spellEnd"/>
      <w:r w:rsidR="000F7B05" w:rsidRPr="001F1F7A">
        <w:rPr>
          <w:sz w:val="22"/>
          <w:szCs w:val="22"/>
        </w:rPr>
        <w:t>@</w:t>
      </w:r>
      <w:r w:rsidR="000F7B05" w:rsidRPr="001F1F7A">
        <w:rPr>
          <w:sz w:val="22"/>
          <w:szCs w:val="22"/>
          <w:lang w:val="en-GB"/>
        </w:rPr>
        <w:t>stat.gov.rs</w:t>
      </w:r>
      <w:r w:rsidRPr="001F1F7A">
        <w:rPr>
          <w:sz w:val="22"/>
          <w:szCs w:val="22"/>
          <w:lang w:val="en-GB"/>
        </w:rPr>
        <w:t xml:space="preserve"> (mentioning the publication reference shown in item 1) at </w:t>
      </w:r>
      <w:r w:rsidR="009B10AE" w:rsidRPr="001F1F7A">
        <w:rPr>
          <w:sz w:val="22"/>
          <w:szCs w:val="22"/>
          <w:lang w:val="en-GB"/>
        </w:rPr>
        <w:t>the latest</w:t>
      </w:r>
      <w:r w:rsidRPr="001F1F7A">
        <w:rPr>
          <w:sz w:val="22"/>
          <w:szCs w:val="22"/>
          <w:lang w:val="en-GB"/>
        </w:rPr>
        <w:t xml:space="preserve"> 21 days before the deadline for submission of tenders given in item 19. The </w:t>
      </w:r>
      <w:r w:rsidR="0014779C" w:rsidRPr="001F1F7A">
        <w:rPr>
          <w:sz w:val="22"/>
          <w:szCs w:val="22"/>
          <w:lang w:val="en-GB"/>
        </w:rPr>
        <w:t>c</w:t>
      </w:r>
      <w:r w:rsidRPr="001F1F7A">
        <w:rPr>
          <w:sz w:val="22"/>
          <w:szCs w:val="22"/>
          <w:lang w:val="en-GB"/>
        </w:rPr>
        <w:t xml:space="preserve">ontracting </w:t>
      </w:r>
      <w:r w:rsidR="0014779C" w:rsidRPr="001F1F7A">
        <w:rPr>
          <w:sz w:val="22"/>
          <w:szCs w:val="22"/>
          <w:lang w:val="en-GB"/>
        </w:rPr>
        <w:t>a</w:t>
      </w:r>
      <w:r w:rsidRPr="001F1F7A">
        <w:rPr>
          <w:sz w:val="22"/>
          <w:szCs w:val="22"/>
          <w:lang w:val="en-GB"/>
        </w:rPr>
        <w:t>uthority must reply to all tenderers' questions at</w:t>
      </w:r>
      <w:r w:rsidR="009B10AE" w:rsidRPr="001F1F7A">
        <w:rPr>
          <w:sz w:val="22"/>
          <w:szCs w:val="22"/>
          <w:lang w:val="en-GB"/>
        </w:rPr>
        <w:t xml:space="preserve"> the</w:t>
      </w:r>
      <w:r w:rsidRPr="001F1F7A">
        <w:rPr>
          <w:sz w:val="22"/>
          <w:szCs w:val="22"/>
          <w:lang w:val="en-GB"/>
        </w:rPr>
        <w:t xml:space="preserve"> l</w:t>
      </w:r>
      <w:r w:rsidR="009B10AE" w:rsidRPr="001F1F7A">
        <w:rPr>
          <w:sz w:val="22"/>
          <w:szCs w:val="22"/>
          <w:lang w:val="en-GB"/>
        </w:rPr>
        <w:t>atest</w:t>
      </w:r>
      <w:r w:rsidRPr="001F1F7A">
        <w:rPr>
          <w:sz w:val="22"/>
          <w:szCs w:val="22"/>
          <w:lang w:val="en-GB"/>
        </w:rPr>
        <w:t xml:space="preserve"> 11 days before the</w:t>
      </w:r>
      <w:r w:rsidRPr="001F1F7A">
        <w:rPr>
          <w:lang w:val="en-GB"/>
        </w:rPr>
        <w:t xml:space="preserve"> </w:t>
      </w:r>
      <w:r w:rsidRPr="001F1F7A">
        <w:rPr>
          <w:sz w:val="22"/>
          <w:szCs w:val="22"/>
          <w:lang w:val="en-GB"/>
        </w:rPr>
        <w:t>deadline for submission of tenders.</w:t>
      </w:r>
      <w:r w:rsidR="006E469C" w:rsidRPr="001F1F7A">
        <w:rPr>
          <w:sz w:val="22"/>
          <w:szCs w:val="22"/>
          <w:lang w:val="en-GB"/>
        </w:rPr>
        <w:t xml:space="preserve"> Eventual clarifications </w:t>
      </w:r>
      <w:r w:rsidR="00BC3573" w:rsidRPr="001F1F7A">
        <w:rPr>
          <w:sz w:val="22"/>
          <w:szCs w:val="22"/>
          <w:lang w:val="en-GB"/>
        </w:rPr>
        <w:t xml:space="preserve">or minor changes </w:t>
      </w:r>
      <w:r w:rsidR="006E469C" w:rsidRPr="001F1F7A">
        <w:rPr>
          <w:sz w:val="22"/>
          <w:szCs w:val="22"/>
          <w:lang w:val="en-GB"/>
        </w:rPr>
        <w:t xml:space="preserve">to the tender dossier shall be published </w:t>
      </w:r>
      <w:r w:rsidR="00BC3573" w:rsidRPr="001F1F7A">
        <w:rPr>
          <w:sz w:val="22"/>
          <w:szCs w:val="22"/>
          <w:lang w:val="en-GB"/>
        </w:rPr>
        <w:t xml:space="preserve">at the latest 11 days before the submission deadline </w:t>
      </w:r>
      <w:r w:rsidR="006E469C" w:rsidRPr="001F1F7A">
        <w:rPr>
          <w:sz w:val="22"/>
          <w:szCs w:val="22"/>
          <w:lang w:val="en-GB"/>
        </w:rPr>
        <w:t>on the website</w:t>
      </w:r>
      <w:r w:rsidR="00172F51" w:rsidRPr="001F1F7A">
        <w:rPr>
          <w:sz w:val="22"/>
          <w:szCs w:val="22"/>
          <w:lang w:val="en-GB"/>
        </w:rPr>
        <w:t xml:space="preserve"> </w:t>
      </w:r>
      <w:hyperlink r:id="rId8" w:history="1">
        <w:r w:rsidR="008B695B" w:rsidRPr="003C6E6D">
          <w:rPr>
            <w:rStyle w:val="Hyperlink"/>
            <w:sz w:val="22"/>
            <w:szCs w:val="22"/>
            <w:lang w:val="en-GB"/>
          </w:rPr>
          <w:t>www.developmentaid.org</w:t>
        </w:r>
      </w:hyperlink>
      <w:r w:rsidR="008B695B">
        <w:rPr>
          <w:sz w:val="22"/>
          <w:szCs w:val="22"/>
          <w:lang w:val="en-GB"/>
        </w:rPr>
        <w:t xml:space="preserve"> and </w:t>
      </w:r>
      <w:r w:rsidR="00BC3038" w:rsidRPr="001F1F7A">
        <w:rPr>
          <w:sz w:val="22"/>
          <w:szCs w:val="22"/>
        </w:rPr>
        <w:t>www.stat.gov.rs</w:t>
      </w:r>
    </w:p>
    <w:p w14:paraId="1BA6DDD8" w14:textId="77777777" w:rsidR="00E23824" w:rsidRPr="001F1F7A" w:rsidRDefault="00E23824" w:rsidP="00AC2A69">
      <w:pPr>
        <w:numPr>
          <w:ilvl w:val="0"/>
          <w:numId w:val="35"/>
        </w:numPr>
        <w:tabs>
          <w:tab w:val="clear" w:pos="644"/>
          <w:tab w:val="num" w:pos="709"/>
        </w:tabs>
        <w:ind w:left="709" w:right="1" w:hanging="425"/>
        <w:jc w:val="both"/>
        <w:outlineLvl w:val="0"/>
        <w:rPr>
          <w:rStyle w:val="Strong"/>
          <w:szCs w:val="24"/>
          <w:lang w:val="en-GB"/>
        </w:rPr>
      </w:pPr>
      <w:r w:rsidRPr="001F1F7A">
        <w:rPr>
          <w:rStyle w:val="Strong"/>
          <w:szCs w:val="24"/>
          <w:lang w:val="en-GB"/>
        </w:rPr>
        <w:t>Deadline for submission of tenders</w:t>
      </w:r>
    </w:p>
    <w:p w14:paraId="6B996D4D" w14:textId="77777777" w:rsidR="0023457E" w:rsidRPr="001F1F7A" w:rsidRDefault="0023457E" w:rsidP="003319C5">
      <w:pPr>
        <w:pStyle w:val="Blockquote"/>
        <w:ind w:left="644" w:right="26"/>
        <w:jc w:val="both"/>
        <w:rPr>
          <w:rStyle w:val="Emphasis"/>
          <w:i w:val="0"/>
          <w:sz w:val="22"/>
          <w:szCs w:val="22"/>
          <w:lang w:val="en-GB"/>
        </w:rPr>
      </w:pPr>
      <w:r w:rsidRPr="001F1F7A">
        <w:rPr>
          <w:rStyle w:val="Emphasis"/>
          <w:i w:val="0"/>
          <w:sz w:val="22"/>
          <w:szCs w:val="22"/>
          <w:lang w:val="en-GB"/>
        </w:rPr>
        <w:t>The tenderer's attention is drawn to the fact that there are two different systems for sending tenders</w:t>
      </w:r>
      <w:r w:rsidR="00E927E5" w:rsidRPr="001F1F7A">
        <w:rPr>
          <w:rStyle w:val="Emphasis"/>
          <w:i w:val="0"/>
          <w:sz w:val="22"/>
          <w:szCs w:val="22"/>
          <w:lang w:val="en-GB"/>
        </w:rPr>
        <w:t>: one is</w:t>
      </w:r>
      <w:r w:rsidRPr="001F1F7A">
        <w:rPr>
          <w:rStyle w:val="Emphasis"/>
          <w:i w:val="0"/>
          <w:sz w:val="22"/>
          <w:szCs w:val="22"/>
          <w:lang w:val="en-GB"/>
        </w:rPr>
        <w:t xml:space="preserve"> by post or private mail service, </w:t>
      </w:r>
      <w:r w:rsidR="00E927E5" w:rsidRPr="001F1F7A">
        <w:rPr>
          <w:rStyle w:val="Emphasis"/>
          <w:i w:val="0"/>
          <w:sz w:val="22"/>
          <w:szCs w:val="22"/>
          <w:lang w:val="en-GB"/>
        </w:rPr>
        <w:t xml:space="preserve">the other is </w:t>
      </w:r>
      <w:r w:rsidRPr="001F1F7A">
        <w:rPr>
          <w:rStyle w:val="Emphasis"/>
          <w:i w:val="0"/>
          <w:sz w:val="22"/>
          <w:szCs w:val="22"/>
          <w:lang w:val="en-GB"/>
        </w:rPr>
        <w:t>by hand delivery.</w:t>
      </w:r>
    </w:p>
    <w:p w14:paraId="2752F62C" w14:textId="0A4696C2" w:rsidR="00E23824" w:rsidRPr="001F1F7A" w:rsidRDefault="00063875" w:rsidP="007563B1">
      <w:pPr>
        <w:pStyle w:val="Blockquote"/>
        <w:ind w:left="709" w:right="1"/>
        <w:jc w:val="both"/>
        <w:rPr>
          <w:rStyle w:val="Emphasis"/>
          <w:i w:val="0"/>
          <w:sz w:val="22"/>
          <w:szCs w:val="22"/>
          <w:highlight w:val="yellow"/>
          <w:lang w:val="en-GB"/>
        </w:rPr>
      </w:pPr>
      <w:r w:rsidRPr="001F1F7A">
        <w:rPr>
          <w:rStyle w:val="Emphasis"/>
          <w:i w:val="0"/>
          <w:sz w:val="22"/>
          <w:szCs w:val="22"/>
          <w:lang w:val="en-GB"/>
        </w:rPr>
        <w:t xml:space="preserve">Tenders must be </w:t>
      </w:r>
      <w:r w:rsidR="00475848" w:rsidRPr="001F1F7A">
        <w:rPr>
          <w:rStyle w:val="Emphasis"/>
          <w:i w:val="0"/>
          <w:sz w:val="22"/>
          <w:szCs w:val="22"/>
          <w:lang w:val="en-GB"/>
        </w:rPr>
        <w:t>submitted</w:t>
      </w:r>
      <w:r w:rsidRPr="001F1F7A">
        <w:rPr>
          <w:rStyle w:val="Emphasis"/>
          <w:i w:val="0"/>
          <w:sz w:val="22"/>
          <w:szCs w:val="22"/>
          <w:lang w:val="en-GB"/>
        </w:rPr>
        <w:t xml:space="preserve"> to the contracting authority before </w:t>
      </w:r>
      <w:r w:rsidRPr="001F1F7A">
        <w:rPr>
          <w:sz w:val="22"/>
          <w:szCs w:val="22"/>
        </w:rPr>
        <w:t xml:space="preserve">27/01/2025, </w:t>
      </w:r>
      <w:r w:rsidR="00475848" w:rsidRPr="001F1F7A">
        <w:rPr>
          <w:sz w:val="22"/>
          <w:szCs w:val="22"/>
        </w:rPr>
        <w:t>till</w:t>
      </w:r>
      <w:r w:rsidRPr="001F1F7A">
        <w:rPr>
          <w:sz w:val="22"/>
          <w:szCs w:val="22"/>
        </w:rPr>
        <w:t xml:space="preserve"> 10:</w:t>
      </w:r>
      <w:r w:rsidR="00BC3038" w:rsidRPr="001F1F7A">
        <w:rPr>
          <w:sz w:val="22"/>
          <w:szCs w:val="22"/>
        </w:rPr>
        <w:t>00 on</w:t>
      </w:r>
      <w:r w:rsidR="00475848" w:rsidRPr="001F1F7A">
        <w:rPr>
          <w:sz w:val="22"/>
          <w:szCs w:val="22"/>
        </w:rPr>
        <w:t xml:space="preserve"> </w:t>
      </w:r>
      <w:r w:rsidR="00475848" w:rsidRPr="001F1F7A">
        <w:rPr>
          <w:sz w:val="22"/>
          <w:szCs w:val="22"/>
        </w:rPr>
        <w:lastRenderedPageBreak/>
        <w:t>Serbian time.</w:t>
      </w:r>
    </w:p>
    <w:p w14:paraId="34BAB3F3" w14:textId="77777777" w:rsidR="00E23824" w:rsidRPr="001F1F7A" w:rsidRDefault="00E23824" w:rsidP="00AC2A69">
      <w:pPr>
        <w:pStyle w:val="Blockquote"/>
        <w:ind w:left="709" w:right="1"/>
        <w:jc w:val="both"/>
        <w:rPr>
          <w:sz w:val="22"/>
          <w:szCs w:val="22"/>
          <w:lang w:val="en-GB"/>
        </w:rPr>
      </w:pPr>
      <w:r w:rsidRPr="001F1F7A">
        <w:rPr>
          <w:sz w:val="22"/>
          <w:szCs w:val="22"/>
          <w:lang w:val="en-GB"/>
        </w:rPr>
        <w:t xml:space="preserve">Any tender </w:t>
      </w:r>
      <w:r w:rsidR="0075026D" w:rsidRPr="001F1F7A">
        <w:rPr>
          <w:sz w:val="22"/>
          <w:szCs w:val="22"/>
          <w:lang w:val="en-GB"/>
        </w:rPr>
        <w:t>submitted to</w:t>
      </w:r>
      <w:r w:rsidR="000479E1" w:rsidRPr="001F1F7A">
        <w:rPr>
          <w:sz w:val="22"/>
          <w:szCs w:val="22"/>
          <w:lang w:val="en-GB"/>
        </w:rPr>
        <w:t xml:space="preserve"> the </w:t>
      </w:r>
      <w:r w:rsidR="0014779C" w:rsidRPr="001F1F7A">
        <w:rPr>
          <w:sz w:val="22"/>
          <w:szCs w:val="22"/>
          <w:lang w:val="en-GB"/>
        </w:rPr>
        <w:t>c</w:t>
      </w:r>
      <w:r w:rsidR="000479E1" w:rsidRPr="001F1F7A">
        <w:rPr>
          <w:sz w:val="22"/>
          <w:szCs w:val="22"/>
          <w:lang w:val="en-GB"/>
        </w:rPr>
        <w:t xml:space="preserve">ontracting </w:t>
      </w:r>
      <w:r w:rsidR="0014779C" w:rsidRPr="001F1F7A">
        <w:rPr>
          <w:sz w:val="22"/>
          <w:szCs w:val="22"/>
          <w:lang w:val="en-GB"/>
        </w:rPr>
        <w:t>a</w:t>
      </w:r>
      <w:r w:rsidR="000479E1" w:rsidRPr="001F1F7A">
        <w:rPr>
          <w:sz w:val="22"/>
          <w:szCs w:val="22"/>
          <w:lang w:val="en-GB"/>
        </w:rPr>
        <w:t xml:space="preserve">uthority </w:t>
      </w:r>
      <w:r w:rsidRPr="001F1F7A">
        <w:rPr>
          <w:sz w:val="22"/>
          <w:szCs w:val="22"/>
          <w:lang w:val="en-GB"/>
        </w:rPr>
        <w:t>after this deadline will not be considered.</w:t>
      </w:r>
    </w:p>
    <w:p w14:paraId="170BA138" w14:textId="77777777" w:rsidR="0023457E" w:rsidRPr="001F1F7A" w:rsidRDefault="0023457E" w:rsidP="0023457E">
      <w:pPr>
        <w:ind w:left="709" w:right="26" w:hanging="349"/>
        <w:outlineLvl w:val="0"/>
        <w:rPr>
          <w:szCs w:val="24"/>
          <w:lang w:val="en-GB"/>
        </w:rPr>
      </w:pPr>
      <w:r w:rsidRPr="001F1F7A">
        <w:rPr>
          <w:rStyle w:val="Strong"/>
          <w:sz w:val="22"/>
          <w:szCs w:val="22"/>
          <w:lang w:val="en-GB"/>
        </w:rPr>
        <w:tab/>
      </w:r>
      <w:r w:rsidR="000B39AD" w:rsidRPr="001F1F7A">
        <w:rPr>
          <w:rStyle w:val="Strong"/>
          <w:szCs w:val="24"/>
          <w:lang w:val="en-GB"/>
        </w:rPr>
        <w:t>How tenders</w:t>
      </w:r>
      <w:r w:rsidRPr="001F1F7A">
        <w:rPr>
          <w:rStyle w:val="Strong"/>
          <w:szCs w:val="24"/>
          <w:lang w:val="en-GB"/>
        </w:rPr>
        <w:t xml:space="preserve"> may be submitted</w:t>
      </w:r>
    </w:p>
    <w:p w14:paraId="3434975E" w14:textId="77777777" w:rsidR="0023457E" w:rsidRPr="001F1F7A" w:rsidRDefault="000B39AD" w:rsidP="0023457E">
      <w:pPr>
        <w:pStyle w:val="Blockquote"/>
        <w:ind w:left="709" w:right="26"/>
        <w:jc w:val="both"/>
        <w:rPr>
          <w:sz w:val="22"/>
          <w:szCs w:val="22"/>
          <w:lang w:val="en-GB"/>
        </w:rPr>
      </w:pPr>
      <w:r w:rsidRPr="001F1F7A">
        <w:rPr>
          <w:sz w:val="22"/>
          <w:szCs w:val="22"/>
          <w:lang w:val="en-GB"/>
        </w:rPr>
        <w:t>Tenders</w:t>
      </w:r>
      <w:r w:rsidR="0023457E" w:rsidRPr="001F1F7A">
        <w:rPr>
          <w:sz w:val="22"/>
          <w:szCs w:val="22"/>
          <w:lang w:val="en-GB"/>
        </w:rPr>
        <w:t xml:space="preserve"> must be submitted in English exclusively to the contracting authority in a sealed envelope:</w:t>
      </w:r>
    </w:p>
    <w:p w14:paraId="609FC990" w14:textId="094F0C90" w:rsidR="0023457E" w:rsidRPr="001F1F7A" w:rsidRDefault="0023457E" w:rsidP="0023457E">
      <w:pPr>
        <w:numPr>
          <w:ilvl w:val="0"/>
          <w:numId w:val="40"/>
        </w:numPr>
        <w:ind w:right="26"/>
        <w:jc w:val="both"/>
        <w:rPr>
          <w:sz w:val="22"/>
          <w:szCs w:val="22"/>
          <w:lang w:val="en-GB"/>
        </w:rPr>
      </w:pPr>
      <w:bookmarkStart w:id="4" w:name="_Hlk183422824"/>
      <w:r w:rsidRPr="001F1F7A">
        <w:rPr>
          <w:sz w:val="22"/>
          <w:szCs w:val="22"/>
          <w:lang w:val="en-GB"/>
        </w:rPr>
        <w:t xml:space="preserve">EITHER by post or by courier service, </w:t>
      </w:r>
      <w:r w:rsidR="00063875" w:rsidRPr="001F1F7A">
        <w:rPr>
          <w:sz w:val="22"/>
          <w:szCs w:val="22"/>
          <w:lang w:val="en-GB"/>
        </w:rPr>
        <w:t>to:</w:t>
      </w:r>
    </w:p>
    <w:p w14:paraId="6CC382FD" w14:textId="168DED81" w:rsidR="00063875" w:rsidRPr="00063875" w:rsidRDefault="00063875" w:rsidP="00063875">
      <w:pPr>
        <w:keepNext/>
        <w:keepLines/>
        <w:spacing w:before="120" w:after="120"/>
        <w:ind w:left="360" w:right="360"/>
        <w:jc w:val="center"/>
        <w:rPr>
          <w:sz w:val="22"/>
          <w:szCs w:val="22"/>
          <w:lang w:val="en-GB"/>
        </w:rPr>
      </w:pPr>
      <w:r w:rsidRPr="001F1F7A">
        <w:rPr>
          <w:rStyle w:val="Emphasis"/>
          <w:i w:val="0"/>
          <w:sz w:val="22"/>
          <w:szCs w:val="22"/>
          <w:lang w:val="en-GB"/>
        </w:rPr>
        <w:t xml:space="preserve">Mladen </w:t>
      </w:r>
      <w:proofErr w:type="spellStart"/>
      <w:r w:rsidRPr="001F1F7A">
        <w:rPr>
          <w:rStyle w:val="Emphasis"/>
          <w:i w:val="0"/>
          <w:sz w:val="22"/>
          <w:szCs w:val="22"/>
          <w:lang w:val="en-GB"/>
        </w:rPr>
        <w:t>Veličković</w:t>
      </w:r>
      <w:proofErr w:type="spellEnd"/>
      <w:r w:rsidR="0023457E" w:rsidRPr="001F1F7A">
        <w:rPr>
          <w:rStyle w:val="Emphasis"/>
          <w:i w:val="0"/>
          <w:sz w:val="22"/>
          <w:szCs w:val="22"/>
          <w:highlight w:val="yellow"/>
          <w:lang w:val="en-GB"/>
        </w:rPr>
        <w:br/>
      </w:r>
      <w:proofErr w:type="spellStart"/>
      <w:r w:rsidRPr="00063875">
        <w:rPr>
          <w:sz w:val="22"/>
          <w:szCs w:val="22"/>
          <w:lang w:val="en-GB"/>
        </w:rPr>
        <w:t>Republički</w:t>
      </w:r>
      <w:proofErr w:type="spellEnd"/>
      <w:r w:rsidRPr="00063875">
        <w:rPr>
          <w:sz w:val="22"/>
          <w:szCs w:val="22"/>
          <w:lang w:val="en-GB"/>
        </w:rPr>
        <w:t xml:space="preserve"> </w:t>
      </w:r>
      <w:proofErr w:type="spellStart"/>
      <w:r w:rsidRPr="00063875">
        <w:rPr>
          <w:sz w:val="22"/>
          <w:szCs w:val="22"/>
          <w:lang w:val="en-GB"/>
        </w:rPr>
        <w:t>zavod</w:t>
      </w:r>
      <w:proofErr w:type="spellEnd"/>
      <w:r w:rsidRPr="00063875">
        <w:rPr>
          <w:sz w:val="22"/>
          <w:szCs w:val="22"/>
          <w:lang w:val="en-GB"/>
        </w:rPr>
        <w:t xml:space="preserve"> za </w:t>
      </w:r>
      <w:proofErr w:type="spellStart"/>
      <w:r w:rsidRPr="00063875">
        <w:rPr>
          <w:sz w:val="22"/>
          <w:szCs w:val="22"/>
          <w:lang w:val="en-GB"/>
        </w:rPr>
        <w:t>statistiku</w:t>
      </w:r>
      <w:proofErr w:type="spellEnd"/>
    </w:p>
    <w:p w14:paraId="23850DC9" w14:textId="77777777" w:rsidR="00063875" w:rsidRPr="00063875" w:rsidRDefault="00063875" w:rsidP="00063875">
      <w:pPr>
        <w:keepNext/>
        <w:keepLines/>
        <w:spacing w:before="120" w:after="120"/>
        <w:ind w:left="360" w:right="360"/>
        <w:jc w:val="center"/>
        <w:rPr>
          <w:sz w:val="22"/>
          <w:szCs w:val="22"/>
          <w:lang w:val="en-GB"/>
        </w:rPr>
      </w:pPr>
      <w:r w:rsidRPr="00063875">
        <w:rPr>
          <w:sz w:val="22"/>
          <w:szCs w:val="22"/>
          <w:lang w:val="en-GB"/>
        </w:rPr>
        <w:t xml:space="preserve">Milana </w:t>
      </w:r>
      <w:proofErr w:type="spellStart"/>
      <w:r w:rsidRPr="00063875">
        <w:rPr>
          <w:sz w:val="22"/>
          <w:szCs w:val="22"/>
          <w:lang w:val="en-GB"/>
        </w:rPr>
        <w:t>Rakića</w:t>
      </w:r>
      <w:proofErr w:type="spellEnd"/>
      <w:r w:rsidRPr="00063875">
        <w:rPr>
          <w:sz w:val="22"/>
          <w:szCs w:val="22"/>
          <w:lang w:val="en-GB"/>
        </w:rPr>
        <w:t xml:space="preserve"> 5</w:t>
      </w:r>
    </w:p>
    <w:p w14:paraId="65AA95FA" w14:textId="5DDD3139" w:rsidR="0023457E" w:rsidRPr="001F1F7A" w:rsidRDefault="00063875" w:rsidP="00A94AA0">
      <w:pPr>
        <w:pStyle w:val="Blockquote"/>
        <w:ind w:right="26"/>
        <w:jc w:val="center"/>
        <w:rPr>
          <w:sz w:val="22"/>
          <w:szCs w:val="22"/>
          <w:lang w:val="en-GB"/>
        </w:rPr>
      </w:pPr>
      <w:r w:rsidRPr="00063875">
        <w:rPr>
          <w:sz w:val="22"/>
          <w:szCs w:val="22"/>
          <w:lang w:val="en-GB"/>
        </w:rPr>
        <w:t>11000 Beograd</w:t>
      </w:r>
      <w:r w:rsidRPr="00063875">
        <w:rPr>
          <w:sz w:val="22"/>
          <w:szCs w:val="22"/>
          <w:lang w:val="en-GB"/>
        </w:rPr>
        <w:br/>
      </w:r>
      <w:r w:rsidR="0023457E" w:rsidRPr="001F1F7A">
        <w:rPr>
          <w:sz w:val="22"/>
          <w:szCs w:val="22"/>
          <w:lang w:val="en-GB"/>
        </w:rPr>
        <w:t xml:space="preserve">OR </w:t>
      </w:r>
      <w:r w:rsidR="0023457E" w:rsidRPr="001F1F7A">
        <w:rPr>
          <w:rStyle w:val="Strong"/>
          <w:b w:val="0"/>
          <w:sz w:val="22"/>
          <w:szCs w:val="22"/>
          <w:lang w:val="en-GB"/>
        </w:rPr>
        <w:t>hand delivere</w:t>
      </w:r>
      <w:r w:rsidR="0023457E" w:rsidRPr="001F1F7A">
        <w:rPr>
          <w:sz w:val="22"/>
          <w:szCs w:val="22"/>
          <w:lang w:val="en-GB"/>
        </w:rPr>
        <w:t>d by the participant in person or by an agent</w:t>
      </w:r>
      <w:r w:rsidR="0023457E" w:rsidRPr="001F1F7A">
        <w:rPr>
          <w:rStyle w:val="Strong"/>
          <w:b w:val="0"/>
          <w:sz w:val="22"/>
          <w:szCs w:val="22"/>
          <w:lang w:val="en-GB"/>
        </w:rPr>
        <w:t xml:space="preserve"> directly</w:t>
      </w:r>
      <w:r w:rsidR="0023457E" w:rsidRPr="001F1F7A">
        <w:rPr>
          <w:sz w:val="22"/>
          <w:szCs w:val="22"/>
          <w:lang w:val="en-GB"/>
        </w:rPr>
        <w:t xml:space="preserve"> to the premises of the contracting authority in return for a </w:t>
      </w:r>
      <w:r w:rsidR="0023457E" w:rsidRPr="001F1F7A">
        <w:rPr>
          <w:rStyle w:val="Strong"/>
          <w:b w:val="0"/>
          <w:sz w:val="22"/>
          <w:szCs w:val="22"/>
          <w:lang w:val="en-GB"/>
        </w:rPr>
        <w:t>signed and dated receipt</w:t>
      </w:r>
      <w:r w:rsidR="0023457E" w:rsidRPr="001F1F7A">
        <w:rPr>
          <w:sz w:val="22"/>
          <w:szCs w:val="22"/>
          <w:lang w:val="en-GB"/>
        </w:rPr>
        <w:t>, in which case the evidence shall be constituted by this acknowledgement of receipt, to:</w:t>
      </w:r>
    </w:p>
    <w:p w14:paraId="067C35EA" w14:textId="32A8FA3B" w:rsidR="00063875" w:rsidRPr="001F1F7A" w:rsidRDefault="00063875" w:rsidP="00063875">
      <w:pPr>
        <w:pStyle w:val="Blockquote"/>
        <w:ind w:right="26"/>
        <w:jc w:val="center"/>
        <w:rPr>
          <w:rStyle w:val="Emphasis"/>
          <w:i w:val="0"/>
          <w:sz w:val="22"/>
          <w:szCs w:val="22"/>
          <w:lang w:val="en-GB"/>
        </w:rPr>
      </w:pPr>
      <w:r w:rsidRPr="001F1F7A">
        <w:rPr>
          <w:rStyle w:val="Emphasis"/>
          <w:i w:val="0"/>
          <w:sz w:val="22"/>
          <w:szCs w:val="22"/>
          <w:lang w:val="en-GB"/>
        </w:rPr>
        <w:t xml:space="preserve">Mladen </w:t>
      </w:r>
      <w:proofErr w:type="spellStart"/>
      <w:r w:rsidRPr="001F1F7A">
        <w:rPr>
          <w:rStyle w:val="Emphasis"/>
          <w:i w:val="0"/>
          <w:sz w:val="22"/>
          <w:szCs w:val="22"/>
          <w:lang w:val="en-GB"/>
        </w:rPr>
        <w:t>Veličković</w:t>
      </w:r>
      <w:proofErr w:type="spellEnd"/>
      <w:r w:rsidRPr="001F1F7A">
        <w:rPr>
          <w:rStyle w:val="Emphasis"/>
          <w:i w:val="0"/>
          <w:sz w:val="22"/>
          <w:szCs w:val="22"/>
          <w:lang w:val="en-GB"/>
        </w:rPr>
        <w:t xml:space="preserve">, + 381 11 2422 922 </w:t>
      </w:r>
      <w:proofErr w:type="gramStart"/>
      <w:r w:rsidRPr="001F1F7A">
        <w:rPr>
          <w:rStyle w:val="Emphasis"/>
          <w:i w:val="0"/>
          <w:sz w:val="22"/>
          <w:szCs w:val="22"/>
          <w:lang w:val="en-GB"/>
        </w:rPr>
        <w:t>291</w:t>
      </w:r>
      <w:r w:rsidR="00D61E55">
        <w:rPr>
          <w:rStyle w:val="Emphasis"/>
          <w:i w:val="0"/>
          <w:sz w:val="22"/>
          <w:szCs w:val="22"/>
          <w:lang w:val="en-GB"/>
        </w:rPr>
        <w:t xml:space="preserve">, </w:t>
      </w:r>
      <w:r w:rsidRPr="001F1F7A">
        <w:rPr>
          <w:rStyle w:val="Emphasis"/>
          <w:i w:val="0"/>
          <w:sz w:val="22"/>
          <w:szCs w:val="22"/>
          <w:lang w:val="en-GB"/>
        </w:rPr>
        <w:t xml:space="preserve"> </w:t>
      </w:r>
      <w:proofErr w:type="spellStart"/>
      <w:r w:rsidRPr="001F1F7A">
        <w:rPr>
          <w:rStyle w:val="Emphasis"/>
          <w:i w:val="0"/>
          <w:sz w:val="22"/>
          <w:szCs w:val="22"/>
          <w:lang w:val="en-GB"/>
        </w:rPr>
        <w:t>Republički</w:t>
      </w:r>
      <w:proofErr w:type="spellEnd"/>
      <w:proofErr w:type="gramEnd"/>
      <w:r w:rsidRPr="001F1F7A">
        <w:rPr>
          <w:rStyle w:val="Emphasis"/>
          <w:i w:val="0"/>
          <w:sz w:val="22"/>
          <w:szCs w:val="22"/>
          <w:lang w:val="en-GB"/>
        </w:rPr>
        <w:t xml:space="preserve"> </w:t>
      </w:r>
      <w:proofErr w:type="spellStart"/>
      <w:r w:rsidRPr="001F1F7A">
        <w:rPr>
          <w:rStyle w:val="Emphasis"/>
          <w:i w:val="0"/>
          <w:sz w:val="22"/>
          <w:szCs w:val="22"/>
          <w:lang w:val="en-GB"/>
        </w:rPr>
        <w:t>zavod</w:t>
      </w:r>
      <w:proofErr w:type="spellEnd"/>
      <w:r w:rsidRPr="001F1F7A">
        <w:rPr>
          <w:rStyle w:val="Emphasis"/>
          <w:i w:val="0"/>
          <w:sz w:val="22"/>
          <w:szCs w:val="22"/>
          <w:lang w:val="en-GB"/>
        </w:rPr>
        <w:t xml:space="preserve"> za </w:t>
      </w:r>
      <w:proofErr w:type="spellStart"/>
      <w:r w:rsidRPr="001F1F7A">
        <w:rPr>
          <w:rStyle w:val="Emphasis"/>
          <w:i w:val="0"/>
          <w:sz w:val="22"/>
          <w:szCs w:val="22"/>
          <w:lang w:val="en-GB"/>
        </w:rPr>
        <w:t>statistiku</w:t>
      </w:r>
      <w:proofErr w:type="spellEnd"/>
    </w:p>
    <w:p w14:paraId="662D1631" w14:textId="77777777" w:rsidR="00063875" w:rsidRPr="001F1F7A" w:rsidRDefault="00063875" w:rsidP="00063875">
      <w:pPr>
        <w:pStyle w:val="Blockquote"/>
        <w:ind w:right="26"/>
        <w:jc w:val="center"/>
        <w:rPr>
          <w:rStyle w:val="Emphasis"/>
          <w:i w:val="0"/>
          <w:sz w:val="22"/>
          <w:szCs w:val="22"/>
          <w:lang w:val="en-GB"/>
        </w:rPr>
      </w:pPr>
      <w:r w:rsidRPr="001F1F7A">
        <w:rPr>
          <w:rStyle w:val="Emphasis"/>
          <w:i w:val="0"/>
          <w:sz w:val="22"/>
          <w:szCs w:val="22"/>
          <w:lang w:val="en-GB"/>
        </w:rPr>
        <w:t xml:space="preserve">Milana </w:t>
      </w:r>
      <w:proofErr w:type="spellStart"/>
      <w:r w:rsidRPr="001F1F7A">
        <w:rPr>
          <w:rStyle w:val="Emphasis"/>
          <w:i w:val="0"/>
          <w:sz w:val="22"/>
          <w:szCs w:val="22"/>
          <w:lang w:val="en-GB"/>
        </w:rPr>
        <w:t>Rakića</w:t>
      </w:r>
      <w:proofErr w:type="spellEnd"/>
      <w:r w:rsidRPr="001F1F7A">
        <w:rPr>
          <w:rStyle w:val="Emphasis"/>
          <w:i w:val="0"/>
          <w:sz w:val="22"/>
          <w:szCs w:val="22"/>
          <w:lang w:val="en-GB"/>
        </w:rPr>
        <w:t xml:space="preserve"> 5</w:t>
      </w:r>
    </w:p>
    <w:p w14:paraId="6AB93AE0" w14:textId="77777777" w:rsidR="00063875" w:rsidRDefault="00063875" w:rsidP="00063875">
      <w:pPr>
        <w:pStyle w:val="Blockquote"/>
        <w:ind w:right="26"/>
        <w:jc w:val="center"/>
        <w:rPr>
          <w:rStyle w:val="Emphasis"/>
          <w:i w:val="0"/>
          <w:sz w:val="22"/>
          <w:szCs w:val="22"/>
          <w:lang w:val="en-GB"/>
        </w:rPr>
      </w:pPr>
      <w:r w:rsidRPr="001F1F7A">
        <w:rPr>
          <w:rStyle w:val="Emphasis"/>
          <w:i w:val="0"/>
          <w:sz w:val="22"/>
          <w:szCs w:val="22"/>
          <w:lang w:val="en-GB"/>
        </w:rPr>
        <w:t>11000 Beograd</w:t>
      </w:r>
    </w:p>
    <w:p w14:paraId="5DF66AB5" w14:textId="61F18320" w:rsidR="005572B8" w:rsidRPr="001F1F7A" w:rsidRDefault="005572B8" w:rsidP="00063875">
      <w:pPr>
        <w:pStyle w:val="Blockquote"/>
        <w:ind w:right="26"/>
        <w:jc w:val="center"/>
        <w:rPr>
          <w:rStyle w:val="Emphasis"/>
          <w:i w:val="0"/>
          <w:sz w:val="22"/>
          <w:szCs w:val="22"/>
          <w:lang w:val="en-GB"/>
        </w:rPr>
      </w:pPr>
      <w:r>
        <w:rPr>
          <w:rStyle w:val="Emphasis"/>
          <w:i w:val="0"/>
          <w:sz w:val="22"/>
          <w:szCs w:val="22"/>
          <w:lang w:val="en-GB"/>
        </w:rPr>
        <w:t>From 7:30-15:30 by every working day</w:t>
      </w:r>
    </w:p>
    <w:bookmarkEnd w:id="4"/>
    <w:p w14:paraId="71D49423" w14:textId="77777777" w:rsidR="000B39AD" w:rsidRPr="001F1F7A" w:rsidRDefault="000B39AD" w:rsidP="000B39AD">
      <w:pPr>
        <w:pStyle w:val="Blockquote"/>
        <w:ind w:left="709" w:right="26"/>
        <w:jc w:val="both"/>
        <w:rPr>
          <w:sz w:val="22"/>
          <w:szCs w:val="22"/>
          <w:lang w:val="en-GB"/>
        </w:rPr>
      </w:pPr>
      <w:r w:rsidRPr="001F1F7A">
        <w:rPr>
          <w:sz w:val="22"/>
          <w:szCs w:val="22"/>
          <w:lang w:val="en-GB"/>
        </w:rPr>
        <w:t xml:space="preserve">The </w:t>
      </w:r>
      <w:r w:rsidRPr="001F1F7A">
        <w:rPr>
          <w:rStyle w:val="Strong"/>
          <w:b w:val="0"/>
          <w:sz w:val="22"/>
          <w:szCs w:val="22"/>
          <w:lang w:val="en-GB"/>
        </w:rPr>
        <w:t>contract title</w:t>
      </w:r>
      <w:r w:rsidRPr="001F1F7A">
        <w:rPr>
          <w:sz w:val="22"/>
          <w:szCs w:val="22"/>
          <w:lang w:val="en-GB"/>
        </w:rPr>
        <w:t xml:space="preserve"> and the </w:t>
      </w:r>
      <w:r w:rsidRPr="001F1F7A">
        <w:rPr>
          <w:rStyle w:val="Strong"/>
          <w:b w:val="0"/>
          <w:sz w:val="22"/>
          <w:szCs w:val="22"/>
          <w:lang w:val="en-GB"/>
        </w:rPr>
        <w:t>Publication reference</w:t>
      </w:r>
      <w:r w:rsidRPr="001F1F7A">
        <w:rPr>
          <w:sz w:val="22"/>
          <w:szCs w:val="22"/>
          <w:lang w:val="en-GB"/>
        </w:rPr>
        <w:t xml:space="preserve"> (see item 1 above) must be clearly marked on the envelope containing the tender and must always be mentioned in all subsequent correspondence with the contracting authority.</w:t>
      </w:r>
    </w:p>
    <w:p w14:paraId="0343FD9A" w14:textId="77777777" w:rsidR="000B39AD" w:rsidRPr="001F1F7A" w:rsidRDefault="000B39AD" w:rsidP="000B39AD">
      <w:pPr>
        <w:pStyle w:val="Blockquote"/>
        <w:ind w:left="709" w:right="26"/>
        <w:jc w:val="both"/>
        <w:rPr>
          <w:rStyle w:val="Strong"/>
          <w:b w:val="0"/>
          <w:sz w:val="22"/>
          <w:szCs w:val="22"/>
          <w:lang w:val="en-GB"/>
        </w:rPr>
      </w:pPr>
      <w:r w:rsidRPr="001F1F7A">
        <w:rPr>
          <w:rStyle w:val="Strong"/>
          <w:b w:val="0"/>
          <w:sz w:val="22"/>
          <w:szCs w:val="22"/>
          <w:lang w:val="en-GB"/>
        </w:rPr>
        <w:t>Tenders submitted by any other means will not be considered.</w:t>
      </w:r>
    </w:p>
    <w:p w14:paraId="6264AC39" w14:textId="5386B8F1" w:rsidR="000B39AD" w:rsidRPr="001F1F7A" w:rsidRDefault="000B39AD" w:rsidP="000B39AD">
      <w:pPr>
        <w:pStyle w:val="Blockquote"/>
        <w:ind w:left="709" w:right="26"/>
        <w:jc w:val="both"/>
        <w:rPr>
          <w:rStyle w:val="Strong"/>
          <w:b w:val="0"/>
          <w:sz w:val="22"/>
          <w:szCs w:val="22"/>
          <w:lang w:val="en-GB"/>
        </w:rPr>
      </w:pPr>
      <w:r w:rsidRPr="001F1F7A">
        <w:rPr>
          <w:sz w:val="22"/>
          <w:szCs w:val="22"/>
        </w:rPr>
        <w:t xml:space="preserve">By submitting a tender candidates </w:t>
      </w:r>
      <w:r w:rsidR="00063875" w:rsidRPr="001F1F7A">
        <w:rPr>
          <w:sz w:val="22"/>
          <w:szCs w:val="22"/>
        </w:rPr>
        <w:t>accept</w:t>
      </w:r>
      <w:r w:rsidRPr="001F1F7A">
        <w:rPr>
          <w:sz w:val="22"/>
          <w:szCs w:val="22"/>
        </w:rPr>
        <w:t xml:space="preserve"> notification of the outcome of the procedure by electronic means.</w:t>
      </w:r>
      <w:r w:rsidRPr="001F1F7A">
        <w:t xml:space="preserve"> </w:t>
      </w:r>
      <w:r w:rsidRPr="001F1F7A">
        <w:rPr>
          <w:sz w:val="22"/>
          <w:szCs w:val="22"/>
        </w:rPr>
        <w:t>Such notification shall be deemed to have been received on the date upon which the contracting authority sends it to the electronic address referred to in the tender.</w:t>
      </w:r>
    </w:p>
    <w:p w14:paraId="0A4FBACD" w14:textId="77777777" w:rsidR="00E23824" w:rsidRPr="001F1F7A" w:rsidRDefault="00E23824" w:rsidP="00AC2A69">
      <w:pPr>
        <w:numPr>
          <w:ilvl w:val="0"/>
          <w:numId w:val="35"/>
        </w:numPr>
        <w:tabs>
          <w:tab w:val="clear" w:pos="644"/>
          <w:tab w:val="num" w:pos="709"/>
        </w:tabs>
        <w:ind w:left="709" w:right="1" w:hanging="425"/>
        <w:jc w:val="both"/>
        <w:outlineLvl w:val="0"/>
        <w:rPr>
          <w:rStyle w:val="Strong"/>
          <w:szCs w:val="24"/>
          <w:lang w:val="en-GB"/>
        </w:rPr>
      </w:pPr>
      <w:r w:rsidRPr="001F1F7A">
        <w:rPr>
          <w:rStyle w:val="Strong"/>
          <w:szCs w:val="24"/>
          <w:lang w:val="en-GB"/>
        </w:rPr>
        <w:t>Tender opening session</w:t>
      </w:r>
    </w:p>
    <w:p w14:paraId="2FBDFAA7" w14:textId="64269455" w:rsidR="004D3B07" w:rsidRPr="001F1F7A" w:rsidRDefault="000F7B05" w:rsidP="00AC2A69">
      <w:pPr>
        <w:pStyle w:val="Blockquote"/>
        <w:ind w:left="644" w:right="1"/>
        <w:jc w:val="both"/>
        <w:rPr>
          <w:sz w:val="22"/>
          <w:szCs w:val="22"/>
          <w:lang w:val="en-GB"/>
        </w:rPr>
      </w:pPr>
      <w:r w:rsidRPr="001F1F7A">
        <w:rPr>
          <w:sz w:val="22"/>
          <w:szCs w:val="22"/>
          <w:lang w:val="en-GB"/>
        </w:rPr>
        <w:t xml:space="preserve">At 11:00 Serbian Time on 27/1/2025 in the premises of the Statistical office of the Republic of Serbia in the Milana </w:t>
      </w:r>
      <w:proofErr w:type="spellStart"/>
      <w:r w:rsidRPr="001F1F7A">
        <w:rPr>
          <w:sz w:val="22"/>
          <w:szCs w:val="22"/>
          <w:lang w:val="en-GB"/>
        </w:rPr>
        <w:t>Rakića</w:t>
      </w:r>
      <w:proofErr w:type="spellEnd"/>
      <w:r w:rsidRPr="001F1F7A">
        <w:rPr>
          <w:sz w:val="22"/>
          <w:szCs w:val="22"/>
          <w:lang w:val="en-GB"/>
        </w:rPr>
        <w:t xml:space="preserve"> 5, Belgrade, Serbia</w:t>
      </w:r>
      <w:r w:rsidR="00063875" w:rsidRPr="001F1F7A">
        <w:rPr>
          <w:sz w:val="22"/>
          <w:szCs w:val="22"/>
          <w:lang w:val="en-GB"/>
        </w:rPr>
        <w:t xml:space="preserve">. </w:t>
      </w:r>
    </w:p>
    <w:p w14:paraId="5574406C" w14:textId="77777777" w:rsidR="0021431B" w:rsidRPr="001F1F7A" w:rsidRDefault="0021431B" w:rsidP="00AC2A69">
      <w:pPr>
        <w:numPr>
          <w:ilvl w:val="0"/>
          <w:numId w:val="35"/>
        </w:numPr>
        <w:tabs>
          <w:tab w:val="clear" w:pos="644"/>
          <w:tab w:val="num" w:pos="709"/>
        </w:tabs>
        <w:ind w:left="709" w:right="1" w:hanging="425"/>
        <w:jc w:val="both"/>
        <w:outlineLvl w:val="0"/>
        <w:rPr>
          <w:rStyle w:val="Strong"/>
          <w:szCs w:val="24"/>
          <w:lang w:val="en-GB"/>
        </w:rPr>
      </w:pPr>
      <w:r w:rsidRPr="001F1F7A">
        <w:rPr>
          <w:rStyle w:val="Strong"/>
          <w:szCs w:val="24"/>
          <w:lang w:val="en-GB"/>
        </w:rPr>
        <w:t>Language of the procedure</w:t>
      </w:r>
    </w:p>
    <w:p w14:paraId="67D862D9" w14:textId="77777777" w:rsidR="0021431B" w:rsidRPr="001F1F7A" w:rsidRDefault="0021431B" w:rsidP="00AC2A69">
      <w:pPr>
        <w:pStyle w:val="Blockquote"/>
        <w:ind w:left="709" w:right="1"/>
        <w:jc w:val="both"/>
        <w:rPr>
          <w:i/>
          <w:sz w:val="22"/>
          <w:szCs w:val="22"/>
          <w:lang w:val="en-GB"/>
        </w:rPr>
      </w:pPr>
      <w:r w:rsidRPr="001F1F7A">
        <w:rPr>
          <w:rStyle w:val="Emphasis"/>
          <w:i w:val="0"/>
          <w:sz w:val="22"/>
          <w:szCs w:val="22"/>
          <w:lang w:val="en-GB"/>
        </w:rPr>
        <w:t>All written communications for this tender procedure and contract must be in English.</w:t>
      </w:r>
      <w:r w:rsidR="00F274BD" w:rsidRPr="001F1F7A">
        <w:rPr>
          <w:rStyle w:val="Emphasis"/>
          <w:i w:val="0"/>
          <w:sz w:val="22"/>
          <w:szCs w:val="22"/>
          <w:lang w:val="en-GB"/>
        </w:rPr>
        <w:t xml:space="preserve"> </w:t>
      </w:r>
    </w:p>
    <w:p w14:paraId="73550315" w14:textId="77777777" w:rsidR="00E23824" w:rsidRPr="001F1F7A" w:rsidRDefault="00E23824" w:rsidP="00AC2A69">
      <w:pPr>
        <w:numPr>
          <w:ilvl w:val="0"/>
          <w:numId w:val="35"/>
        </w:numPr>
        <w:tabs>
          <w:tab w:val="clear" w:pos="644"/>
          <w:tab w:val="num" w:pos="709"/>
        </w:tabs>
        <w:ind w:left="709" w:right="1" w:hanging="425"/>
        <w:jc w:val="both"/>
        <w:outlineLvl w:val="0"/>
        <w:rPr>
          <w:rStyle w:val="Strong"/>
          <w:szCs w:val="24"/>
          <w:lang w:val="en-GB"/>
        </w:rPr>
      </w:pPr>
      <w:r w:rsidRPr="001F1F7A">
        <w:rPr>
          <w:rStyle w:val="Strong"/>
          <w:szCs w:val="24"/>
          <w:lang w:val="en-GB"/>
        </w:rPr>
        <w:t>Legal basis</w:t>
      </w:r>
      <w:r w:rsidR="000E3C60" w:rsidRPr="001F1F7A">
        <w:rPr>
          <w:rStyle w:val="FootnoteReference"/>
          <w:b/>
          <w:szCs w:val="24"/>
          <w:lang w:val="en-GB"/>
        </w:rPr>
        <w:footnoteReference w:id="1"/>
      </w:r>
    </w:p>
    <w:p w14:paraId="1F643E2F" w14:textId="4D3715D3" w:rsidR="00C66742" w:rsidRPr="001F1F7A" w:rsidRDefault="00C66742" w:rsidP="00AC2A69">
      <w:pPr>
        <w:pStyle w:val="Blockquote"/>
        <w:spacing w:before="120" w:after="0"/>
        <w:ind w:left="644" w:right="1"/>
        <w:jc w:val="both"/>
        <w:rPr>
          <w:sz w:val="22"/>
          <w:szCs w:val="22"/>
        </w:rPr>
      </w:pPr>
      <w:r w:rsidRPr="001F1F7A">
        <w:rPr>
          <w:sz w:val="22"/>
          <w:szCs w:val="22"/>
        </w:rPr>
        <w:t xml:space="preserve"> Regulation</w:t>
      </w:r>
      <w:r w:rsidRPr="001F1F7A">
        <w:rPr>
          <w:b/>
          <w:bCs/>
          <w:sz w:val="22"/>
          <w:szCs w:val="22"/>
        </w:rPr>
        <w:t xml:space="preserve"> </w:t>
      </w:r>
      <w:r w:rsidRPr="001F1F7A">
        <w:rPr>
          <w:sz w:val="22"/>
          <w:szCs w:val="22"/>
        </w:rPr>
        <w:t xml:space="preserve">(EU) </w:t>
      </w:r>
      <w:r w:rsidR="0014779C" w:rsidRPr="001F1F7A">
        <w:rPr>
          <w:sz w:val="22"/>
          <w:szCs w:val="22"/>
        </w:rPr>
        <w:t>No </w:t>
      </w:r>
      <w:r w:rsidRPr="001F1F7A">
        <w:rPr>
          <w:sz w:val="22"/>
          <w:szCs w:val="22"/>
          <w:lang w:eastAsia="ja-JP"/>
        </w:rPr>
        <w:t xml:space="preserve">236/2014 of the European Parliament and of the Council of 11 March 2014 laying down common rules and procedures for the implementation of the Union's instruments for financing external action and </w:t>
      </w:r>
      <w:r w:rsidR="005237BB" w:rsidRPr="001F1F7A">
        <w:rPr>
          <w:sz w:val="22"/>
          <w:szCs w:val="22"/>
          <w:lang w:eastAsia="ja-JP"/>
        </w:rPr>
        <w:t xml:space="preserve">Grant Contract, IPA 2018 National Program, No:2019/408-825 EU for Development of Statistics in Serbia, European Commission </w:t>
      </w:r>
    </w:p>
    <w:p w14:paraId="0BDBE14E" w14:textId="77777777" w:rsidR="00F964EE" w:rsidRPr="001F1F7A" w:rsidRDefault="00F964EE" w:rsidP="00AC2A69">
      <w:pPr>
        <w:numPr>
          <w:ilvl w:val="0"/>
          <w:numId w:val="35"/>
        </w:numPr>
        <w:tabs>
          <w:tab w:val="clear" w:pos="644"/>
          <w:tab w:val="num" w:pos="709"/>
        </w:tabs>
        <w:ind w:left="709" w:right="1" w:hanging="425"/>
        <w:jc w:val="both"/>
        <w:outlineLvl w:val="0"/>
        <w:rPr>
          <w:rStyle w:val="Strong"/>
          <w:szCs w:val="24"/>
          <w:lang w:val="en-GB"/>
        </w:rPr>
      </w:pPr>
      <w:r w:rsidRPr="001F1F7A">
        <w:rPr>
          <w:rStyle w:val="Strong"/>
          <w:szCs w:val="24"/>
          <w:lang w:val="en-GB"/>
        </w:rPr>
        <w:lastRenderedPageBreak/>
        <w:t>Additional information</w:t>
      </w:r>
    </w:p>
    <w:p w14:paraId="748ECEBB" w14:textId="1230D364" w:rsidR="00F964EE" w:rsidRPr="001F1F7A" w:rsidRDefault="00886BAC" w:rsidP="005237BB">
      <w:pPr>
        <w:widowControl/>
        <w:snapToGrid w:val="0"/>
        <w:spacing w:after="0"/>
        <w:ind w:left="644" w:right="360"/>
        <w:jc w:val="both"/>
        <w:rPr>
          <w:sz w:val="22"/>
          <w:szCs w:val="22"/>
          <w:lang w:val="en-GB"/>
        </w:rPr>
      </w:pPr>
      <w:r w:rsidRPr="001F1F7A">
        <w:rPr>
          <w:sz w:val="22"/>
          <w:szCs w:val="22"/>
          <w:lang w:val="en-GB"/>
        </w:rPr>
        <w:t xml:space="preserve">Financial data to be provided by the </w:t>
      </w:r>
      <w:r w:rsidR="00DE0424" w:rsidRPr="001F1F7A">
        <w:rPr>
          <w:sz w:val="22"/>
          <w:szCs w:val="22"/>
          <w:lang w:val="en-GB"/>
        </w:rPr>
        <w:t>tenderer</w:t>
      </w:r>
      <w:r w:rsidRPr="001F1F7A">
        <w:rPr>
          <w:sz w:val="22"/>
          <w:szCs w:val="22"/>
          <w:lang w:val="en-GB"/>
        </w:rPr>
        <w:t xml:space="preserve"> in the standard tender form  must be expressed in [EUR]</w:t>
      </w:r>
      <w:r w:rsidR="005237BB" w:rsidRPr="001F1F7A">
        <w:rPr>
          <w:sz w:val="22"/>
          <w:szCs w:val="22"/>
          <w:lang w:val="en-GB"/>
        </w:rPr>
        <w:t>.</w:t>
      </w:r>
    </w:p>
    <w:sectPr w:rsidR="00F964EE" w:rsidRPr="001F1F7A" w:rsidSect="00B41887">
      <w:footerReference w:type="even" r:id="rId9"/>
      <w:footerReference w:type="default" r:id="rId10"/>
      <w:pgSz w:w="11907" w:h="16839" w:code="9"/>
      <w:pgMar w:top="1417" w:right="1417" w:bottom="1417" w:left="1417" w:header="1440" w:footer="53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D4C21D" w14:textId="77777777" w:rsidR="00F10EF9" w:rsidRDefault="00F10EF9">
      <w:r>
        <w:separator/>
      </w:r>
    </w:p>
  </w:endnote>
  <w:endnote w:type="continuationSeparator" w:id="0">
    <w:p w14:paraId="37238401" w14:textId="77777777" w:rsidR="00F10EF9" w:rsidRDefault="00F10E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CAE970" w14:textId="77777777" w:rsidR="00E1322F" w:rsidRDefault="00E1322F" w:rsidP="00A5675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96A3FF6" w14:textId="77777777" w:rsidR="00E1322F" w:rsidRDefault="00E1322F" w:rsidP="00AA679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791237" w14:textId="77777777" w:rsidR="00E1322F" w:rsidRPr="002116E1" w:rsidRDefault="00A6510E" w:rsidP="00F274BD">
    <w:pPr>
      <w:pStyle w:val="Footer"/>
      <w:tabs>
        <w:tab w:val="clear" w:pos="4536"/>
      </w:tabs>
      <w:spacing w:after="0"/>
      <w:ind w:right="357"/>
      <w:rPr>
        <w:sz w:val="18"/>
        <w:szCs w:val="18"/>
        <w:lang w:val="en-GB"/>
      </w:rPr>
    </w:pPr>
    <w:r>
      <w:rPr>
        <w:b/>
        <w:sz w:val="18"/>
        <w:lang w:val="en-GB"/>
      </w:rPr>
      <w:t>July</w:t>
    </w:r>
    <w:r w:rsidR="00ED6577">
      <w:rPr>
        <w:b/>
        <w:sz w:val="18"/>
        <w:szCs w:val="18"/>
        <w:lang w:val="en-GB"/>
      </w:rPr>
      <w:t xml:space="preserve"> 201</w:t>
    </w:r>
    <w:r>
      <w:rPr>
        <w:b/>
        <w:sz w:val="18"/>
        <w:szCs w:val="18"/>
        <w:lang w:val="en-GB"/>
      </w:rPr>
      <w:t>9</w:t>
    </w:r>
    <w:r w:rsidR="00E1322F" w:rsidRPr="002116E1">
      <w:rPr>
        <w:sz w:val="18"/>
        <w:szCs w:val="18"/>
        <w:lang w:val="en-GB"/>
      </w:rPr>
      <w:tab/>
      <w:t xml:space="preserve">Page </w:t>
    </w:r>
    <w:r w:rsidR="00E1322F" w:rsidRPr="00D30AC2">
      <w:rPr>
        <w:sz w:val="18"/>
        <w:szCs w:val="18"/>
        <w:lang w:val="fr-BE"/>
      </w:rPr>
      <w:fldChar w:fldCharType="begin"/>
    </w:r>
    <w:r w:rsidR="00E1322F" w:rsidRPr="002116E1">
      <w:rPr>
        <w:sz w:val="18"/>
        <w:szCs w:val="18"/>
        <w:lang w:val="en-GB"/>
      </w:rPr>
      <w:instrText xml:space="preserve"> PAGE </w:instrText>
    </w:r>
    <w:r w:rsidR="00E1322F" w:rsidRPr="00D30AC2">
      <w:rPr>
        <w:sz w:val="18"/>
        <w:szCs w:val="18"/>
        <w:lang w:val="fr-BE"/>
      </w:rPr>
      <w:fldChar w:fldCharType="separate"/>
    </w:r>
    <w:r w:rsidR="00B3128F">
      <w:rPr>
        <w:noProof/>
        <w:sz w:val="18"/>
        <w:szCs w:val="18"/>
        <w:lang w:val="en-GB"/>
      </w:rPr>
      <w:t>5</w:t>
    </w:r>
    <w:r w:rsidR="00E1322F" w:rsidRPr="00D30AC2">
      <w:rPr>
        <w:sz w:val="18"/>
        <w:szCs w:val="18"/>
        <w:lang w:val="fr-BE"/>
      </w:rPr>
      <w:fldChar w:fldCharType="end"/>
    </w:r>
    <w:r w:rsidR="00E1322F" w:rsidRPr="002116E1">
      <w:rPr>
        <w:sz w:val="18"/>
        <w:szCs w:val="18"/>
        <w:lang w:val="en-GB"/>
      </w:rPr>
      <w:t xml:space="preserve"> of </w:t>
    </w:r>
    <w:r w:rsidR="00E1322F" w:rsidRPr="00D30AC2">
      <w:rPr>
        <w:sz w:val="18"/>
        <w:szCs w:val="18"/>
        <w:lang w:val="fr-BE"/>
      </w:rPr>
      <w:fldChar w:fldCharType="begin"/>
    </w:r>
    <w:r w:rsidR="00E1322F" w:rsidRPr="002116E1">
      <w:rPr>
        <w:sz w:val="18"/>
        <w:szCs w:val="18"/>
        <w:lang w:val="en-GB"/>
      </w:rPr>
      <w:instrText xml:space="preserve"> NUMPAGES </w:instrText>
    </w:r>
    <w:r w:rsidR="00E1322F" w:rsidRPr="00D30AC2">
      <w:rPr>
        <w:sz w:val="18"/>
        <w:szCs w:val="18"/>
        <w:lang w:val="fr-BE"/>
      </w:rPr>
      <w:fldChar w:fldCharType="separate"/>
    </w:r>
    <w:r w:rsidR="00B3128F">
      <w:rPr>
        <w:noProof/>
        <w:sz w:val="18"/>
        <w:szCs w:val="18"/>
        <w:lang w:val="en-GB"/>
      </w:rPr>
      <w:t>11</w:t>
    </w:r>
    <w:r w:rsidR="00E1322F" w:rsidRPr="00D30AC2">
      <w:rPr>
        <w:sz w:val="18"/>
        <w:szCs w:val="18"/>
        <w:lang w:val="fr-BE"/>
      </w:rPr>
      <w:fldChar w:fldCharType="end"/>
    </w:r>
  </w:p>
  <w:p w14:paraId="56BC7131" w14:textId="77777777" w:rsidR="00E1322F" w:rsidRPr="002116E1" w:rsidRDefault="00E1322F" w:rsidP="00F274BD">
    <w:pPr>
      <w:pStyle w:val="Footer"/>
      <w:tabs>
        <w:tab w:val="clear" w:pos="4536"/>
      </w:tabs>
      <w:spacing w:before="0"/>
      <w:ind w:right="357"/>
      <w:rPr>
        <w:sz w:val="18"/>
        <w:szCs w:val="18"/>
        <w:lang w:val="en-GB"/>
      </w:rPr>
    </w:pPr>
    <w:r w:rsidRPr="003238B8">
      <w:rPr>
        <w:sz w:val="18"/>
        <w:szCs w:val="18"/>
        <w:lang w:val="fr-BE"/>
      </w:rPr>
      <w:fldChar w:fldCharType="begin"/>
    </w:r>
    <w:r w:rsidRPr="002116E1">
      <w:rPr>
        <w:sz w:val="18"/>
        <w:szCs w:val="18"/>
        <w:lang w:val="en-GB"/>
      </w:rPr>
      <w:instrText xml:space="preserve"> FILENAME </w:instrText>
    </w:r>
    <w:r w:rsidRPr="003238B8">
      <w:rPr>
        <w:sz w:val="18"/>
        <w:szCs w:val="18"/>
        <w:lang w:val="fr-BE"/>
      </w:rPr>
      <w:fldChar w:fldCharType="separate"/>
    </w:r>
    <w:r w:rsidR="00F47035">
      <w:rPr>
        <w:noProof/>
        <w:sz w:val="18"/>
        <w:szCs w:val="18"/>
        <w:lang w:val="en-GB"/>
      </w:rPr>
      <w:t>c2_contractnotice_en.doc</w:t>
    </w:r>
    <w:r w:rsidRPr="003238B8">
      <w:rPr>
        <w:sz w:val="18"/>
        <w:szCs w:val="18"/>
        <w:lang w:val="fr-B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E77502" w14:textId="77777777" w:rsidR="00F10EF9" w:rsidRDefault="00F10EF9" w:rsidP="00BC3FD0">
      <w:pPr>
        <w:spacing w:before="0" w:after="0"/>
      </w:pPr>
      <w:r>
        <w:separator/>
      </w:r>
    </w:p>
  </w:footnote>
  <w:footnote w:type="continuationSeparator" w:id="0">
    <w:p w14:paraId="195EA639" w14:textId="77777777" w:rsidR="00F10EF9" w:rsidRDefault="00F10EF9">
      <w:r>
        <w:continuationSeparator/>
      </w:r>
    </w:p>
  </w:footnote>
  <w:footnote w:id="1">
    <w:p w14:paraId="5AEDEABD" w14:textId="77777777" w:rsidR="000E3C60" w:rsidRPr="000F28BC" w:rsidRDefault="000E3C60" w:rsidP="00BC3FD0">
      <w:pPr>
        <w:pStyle w:val="FootnoteText"/>
        <w:rPr>
          <w:lang w:val="en-GB"/>
        </w:rPr>
      </w:pPr>
      <w:r>
        <w:rPr>
          <w:rStyle w:val="FootnoteReference"/>
        </w:rPr>
        <w:footnoteRef/>
      </w:r>
      <w:r w:rsidR="00BC3FD0">
        <w:t xml:space="preserve"> </w:t>
      </w:r>
      <w:r>
        <w:t xml:space="preserve">Please state any specificity that might have an impact on rules on participation (such as </w:t>
      </w:r>
      <w:r>
        <w:rPr>
          <w:lang w:val="en-GB"/>
        </w:rPr>
        <w:t>geographic or thematic</w:t>
      </w:r>
      <w:r w:rsidRPr="009A1C41">
        <w:rPr>
          <w:lang w:val="en-GB"/>
        </w:rPr>
        <w:t xml:space="preserve"> </w:t>
      </w:r>
      <w:r>
        <w:rPr>
          <w:lang w:val="en-GB"/>
        </w:rPr>
        <w:t>or long/short term).</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multilevel"/>
    <w:tmpl w:val="92323536"/>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67203AE"/>
    <w:multiLevelType w:val="hybridMultilevel"/>
    <w:tmpl w:val="B20AD5F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076B35C8"/>
    <w:multiLevelType w:val="hybridMultilevel"/>
    <w:tmpl w:val="CE2852A0"/>
    <w:lvl w:ilvl="0" w:tplc="4A52A5B6">
      <w:start w:val="1"/>
      <w:numFmt w:val="decimal"/>
      <w:lvlText w:val="%1."/>
      <w:lvlJc w:val="left"/>
      <w:pPr>
        <w:tabs>
          <w:tab w:val="num" w:pos="928"/>
        </w:tabs>
        <w:ind w:left="928" w:hanging="360"/>
      </w:pPr>
      <w:rPr>
        <w:rFonts w:hint="default"/>
      </w:r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29" w15:restartNumberingAfterBreak="0">
    <w:nsid w:val="08AD7E1E"/>
    <w:multiLevelType w:val="singleLevel"/>
    <w:tmpl w:val="08090001"/>
    <w:lvl w:ilvl="0">
      <w:start w:val="1"/>
      <w:numFmt w:val="bullet"/>
      <w:lvlText w:val=""/>
      <w:lvlJc w:val="left"/>
      <w:pPr>
        <w:ind w:left="360" w:hanging="360"/>
      </w:pPr>
      <w:rPr>
        <w:rFonts w:ascii="Symbol" w:hAnsi="Symbol" w:hint="default"/>
      </w:rPr>
    </w:lvl>
  </w:abstractNum>
  <w:abstractNum w:abstractNumId="30"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15906AE5"/>
    <w:multiLevelType w:val="hybridMultilevel"/>
    <w:tmpl w:val="B60A28D6"/>
    <w:lvl w:ilvl="0" w:tplc="4A52A5B6">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2" w15:restartNumberingAfterBreak="0">
    <w:nsid w:val="1AB131F7"/>
    <w:multiLevelType w:val="hybridMultilevel"/>
    <w:tmpl w:val="5BCAAD52"/>
    <w:lvl w:ilvl="0" w:tplc="FFFFFFFF">
      <w:start w:val="1"/>
      <w:numFmt w:val="decimal"/>
      <w:lvlText w:val="%1)"/>
      <w:lvlJc w:val="left"/>
      <w:pPr>
        <w:ind w:left="1210" w:hanging="360"/>
      </w:pPr>
      <w:rPr>
        <w:rFonts w:hint="default"/>
      </w:rPr>
    </w:lvl>
    <w:lvl w:ilvl="1" w:tplc="FFFFFFFF" w:tentative="1">
      <w:start w:val="1"/>
      <w:numFmt w:val="lowerLetter"/>
      <w:lvlText w:val="%2."/>
      <w:lvlJc w:val="left"/>
      <w:pPr>
        <w:ind w:left="1930" w:hanging="360"/>
      </w:pPr>
    </w:lvl>
    <w:lvl w:ilvl="2" w:tplc="FFFFFFFF" w:tentative="1">
      <w:start w:val="1"/>
      <w:numFmt w:val="lowerRoman"/>
      <w:lvlText w:val="%3."/>
      <w:lvlJc w:val="right"/>
      <w:pPr>
        <w:ind w:left="2650" w:hanging="180"/>
      </w:pPr>
    </w:lvl>
    <w:lvl w:ilvl="3" w:tplc="FFFFFFFF" w:tentative="1">
      <w:start w:val="1"/>
      <w:numFmt w:val="decimal"/>
      <w:lvlText w:val="%4."/>
      <w:lvlJc w:val="left"/>
      <w:pPr>
        <w:ind w:left="3370" w:hanging="360"/>
      </w:pPr>
    </w:lvl>
    <w:lvl w:ilvl="4" w:tplc="FFFFFFFF" w:tentative="1">
      <w:start w:val="1"/>
      <w:numFmt w:val="lowerLetter"/>
      <w:lvlText w:val="%5."/>
      <w:lvlJc w:val="left"/>
      <w:pPr>
        <w:ind w:left="4090" w:hanging="360"/>
      </w:pPr>
    </w:lvl>
    <w:lvl w:ilvl="5" w:tplc="FFFFFFFF" w:tentative="1">
      <w:start w:val="1"/>
      <w:numFmt w:val="lowerRoman"/>
      <w:lvlText w:val="%6."/>
      <w:lvlJc w:val="right"/>
      <w:pPr>
        <w:ind w:left="4810" w:hanging="180"/>
      </w:pPr>
    </w:lvl>
    <w:lvl w:ilvl="6" w:tplc="FFFFFFFF" w:tentative="1">
      <w:start w:val="1"/>
      <w:numFmt w:val="decimal"/>
      <w:lvlText w:val="%7."/>
      <w:lvlJc w:val="left"/>
      <w:pPr>
        <w:ind w:left="5530" w:hanging="360"/>
      </w:pPr>
    </w:lvl>
    <w:lvl w:ilvl="7" w:tplc="FFFFFFFF" w:tentative="1">
      <w:start w:val="1"/>
      <w:numFmt w:val="lowerLetter"/>
      <w:lvlText w:val="%8."/>
      <w:lvlJc w:val="left"/>
      <w:pPr>
        <w:ind w:left="6250" w:hanging="360"/>
      </w:pPr>
    </w:lvl>
    <w:lvl w:ilvl="8" w:tplc="FFFFFFFF" w:tentative="1">
      <w:start w:val="1"/>
      <w:numFmt w:val="lowerRoman"/>
      <w:lvlText w:val="%9."/>
      <w:lvlJc w:val="right"/>
      <w:pPr>
        <w:ind w:left="6970" w:hanging="180"/>
      </w:pPr>
    </w:lvl>
  </w:abstractNum>
  <w:abstractNum w:abstractNumId="33" w15:restartNumberingAfterBreak="0">
    <w:nsid w:val="1D43546F"/>
    <w:multiLevelType w:val="hybridMultilevel"/>
    <w:tmpl w:val="8FCADB82"/>
    <w:lvl w:ilvl="0" w:tplc="2C68F6B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26F07D7B"/>
    <w:multiLevelType w:val="hybridMultilevel"/>
    <w:tmpl w:val="5BB0D718"/>
    <w:lvl w:ilvl="0" w:tplc="0809000F">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37" w15:restartNumberingAfterBreak="0">
    <w:nsid w:val="2D880118"/>
    <w:multiLevelType w:val="hybridMultilevel"/>
    <w:tmpl w:val="D088731A"/>
    <w:lvl w:ilvl="0" w:tplc="4A52A5B6">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59A1F1A"/>
    <w:multiLevelType w:val="hybridMultilevel"/>
    <w:tmpl w:val="E392149A"/>
    <w:lvl w:ilvl="0" w:tplc="08090001">
      <w:start w:val="1"/>
      <w:numFmt w:val="bullet"/>
      <w:lvlText w:val=""/>
      <w:lvlJc w:val="left"/>
      <w:pPr>
        <w:ind w:left="1959" w:hanging="360"/>
      </w:pPr>
      <w:rPr>
        <w:rFonts w:ascii="Symbol" w:hAnsi="Symbol" w:hint="default"/>
      </w:rPr>
    </w:lvl>
    <w:lvl w:ilvl="1" w:tplc="08090003" w:tentative="1">
      <w:start w:val="1"/>
      <w:numFmt w:val="bullet"/>
      <w:lvlText w:val="o"/>
      <w:lvlJc w:val="left"/>
      <w:pPr>
        <w:ind w:left="2679" w:hanging="360"/>
      </w:pPr>
      <w:rPr>
        <w:rFonts w:ascii="Courier New" w:hAnsi="Courier New" w:cs="Courier New" w:hint="default"/>
      </w:rPr>
    </w:lvl>
    <w:lvl w:ilvl="2" w:tplc="08090005" w:tentative="1">
      <w:start w:val="1"/>
      <w:numFmt w:val="bullet"/>
      <w:lvlText w:val=""/>
      <w:lvlJc w:val="left"/>
      <w:pPr>
        <w:ind w:left="3399" w:hanging="360"/>
      </w:pPr>
      <w:rPr>
        <w:rFonts w:ascii="Wingdings" w:hAnsi="Wingdings" w:hint="default"/>
      </w:rPr>
    </w:lvl>
    <w:lvl w:ilvl="3" w:tplc="08090001" w:tentative="1">
      <w:start w:val="1"/>
      <w:numFmt w:val="bullet"/>
      <w:lvlText w:val=""/>
      <w:lvlJc w:val="left"/>
      <w:pPr>
        <w:ind w:left="4119" w:hanging="360"/>
      </w:pPr>
      <w:rPr>
        <w:rFonts w:ascii="Symbol" w:hAnsi="Symbol" w:hint="default"/>
      </w:rPr>
    </w:lvl>
    <w:lvl w:ilvl="4" w:tplc="08090003" w:tentative="1">
      <w:start w:val="1"/>
      <w:numFmt w:val="bullet"/>
      <w:lvlText w:val="o"/>
      <w:lvlJc w:val="left"/>
      <w:pPr>
        <w:ind w:left="4839" w:hanging="360"/>
      </w:pPr>
      <w:rPr>
        <w:rFonts w:ascii="Courier New" w:hAnsi="Courier New" w:cs="Courier New" w:hint="default"/>
      </w:rPr>
    </w:lvl>
    <w:lvl w:ilvl="5" w:tplc="08090005" w:tentative="1">
      <w:start w:val="1"/>
      <w:numFmt w:val="bullet"/>
      <w:lvlText w:val=""/>
      <w:lvlJc w:val="left"/>
      <w:pPr>
        <w:ind w:left="5559" w:hanging="360"/>
      </w:pPr>
      <w:rPr>
        <w:rFonts w:ascii="Wingdings" w:hAnsi="Wingdings" w:hint="default"/>
      </w:rPr>
    </w:lvl>
    <w:lvl w:ilvl="6" w:tplc="08090001" w:tentative="1">
      <w:start w:val="1"/>
      <w:numFmt w:val="bullet"/>
      <w:lvlText w:val=""/>
      <w:lvlJc w:val="left"/>
      <w:pPr>
        <w:ind w:left="6279" w:hanging="360"/>
      </w:pPr>
      <w:rPr>
        <w:rFonts w:ascii="Symbol" w:hAnsi="Symbol" w:hint="default"/>
      </w:rPr>
    </w:lvl>
    <w:lvl w:ilvl="7" w:tplc="08090003" w:tentative="1">
      <w:start w:val="1"/>
      <w:numFmt w:val="bullet"/>
      <w:lvlText w:val="o"/>
      <w:lvlJc w:val="left"/>
      <w:pPr>
        <w:ind w:left="6999" w:hanging="360"/>
      </w:pPr>
      <w:rPr>
        <w:rFonts w:ascii="Courier New" w:hAnsi="Courier New" w:cs="Courier New" w:hint="default"/>
      </w:rPr>
    </w:lvl>
    <w:lvl w:ilvl="8" w:tplc="08090005" w:tentative="1">
      <w:start w:val="1"/>
      <w:numFmt w:val="bullet"/>
      <w:lvlText w:val=""/>
      <w:lvlJc w:val="left"/>
      <w:pPr>
        <w:ind w:left="7719" w:hanging="360"/>
      </w:pPr>
      <w:rPr>
        <w:rFonts w:ascii="Wingdings" w:hAnsi="Wingdings" w:hint="default"/>
      </w:rPr>
    </w:lvl>
  </w:abstractNum>
  <w:abstractNum w:abstractNumId="39" w15:restartNumberingAfterBreak="0">
    <w:nsid w:val="394D01EF"/>
    <w:multiLevelType w:val="hybridMultilevel"/>
    <w:tmpl w:val="44106B8A"/>
    <w:lvl w:ilvl="0" w:tplc="EAE63412">
      <w:start w:val="1"/>
      <w:numFmt w:val="decimal"/>
      <w:lvlText w:val="%1)"/>
      <w:lvlJc w:val="left"/>
      <w:pPr>
        <w:ind w:left="1350" w:hanging="360"/>
      </w:pPr>
      <w:rPr>
        <w:rFonts w:hint="default"/>
        <w:b/>
        <w:bCs/>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0"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47AE11C4"/>
    <w:multiLevelType w:val="multilevel"/>
    <w:tmpl w:val="69FA2E4C"/>
    <w:lvl w:ilvl="0">
      <w:start w:val="1"/>
      <w:numFmt w:val="bullet"/>
      <w:lvlText w:val=""/>
      <w:lvlJc w:val="left"/>
      <w:pPr>
        <w:tabs>
          <w:tab w:val="num" w:pos="1800"/>
        </w:tabs>
        <w:ind w:left="1800" w:hanging="360"/>
      </w:pPr>
      <w:rPr>
        <w:rFonts w:ascii="Symbol" w:hAnsi="Symbol" w:hint="default"/>
      </w:rPr>
    </w:lvl>
    <w:lvl w:ilvl="1">
      <w:start w:val="6"/>
      <w:numFmt w:val="lowerLetter"/>
      <w:lvlText w:val="(%2)"/>
      <w:lvlJc w:val="left"/>
      <w:pPr>
        <w:ind w:left="2520" w:hanging="360"/>
      </w:pPr>
      <w:rPr>
        <w:rFonts w:hint="default"/>
      </w:rPr>
    </w:lvl>
    <w:lvl w:ilvl="2" w:tentative="1">
      <w:start w:val="1"/>
      <w:numFmt w:val="decimal"/>
      <w:lvlText w:val="%3."/>
      <w:lvlJc w:val="left"/>
      <w:pPr>
        <w:tabs>
          <w:tab w:val="num" w:pos="3240"/>
        </w:tabs>
        <w:ind w:left="3240" w:hanging="360"/>
      </w:pPr>
    </w:lvl>
    <w:lvl w:ilvl="3" w:tentative="1">
      <w:start w:val="1"/>
      <w:numFmt w:val="decimal"/>
      <w:lvlText w:val="%4."/>
      <w:lvlJc w:val="left"/>
      <w:pPr>
        <w:tabs>
          <w:tab w:val="num" w:pos="3960"/>
        </w:tabs>
        <w:ind w:left="3960" w:hanging="360"/>
      </w:pPr>
    </w:lvl>
    <w:lvl w:ilvl="4" w:tentative="1">
      <w:start w:val="1"/>
      <w:numFmt w:val="decimal"/>
      <w:lvlText w:val="%5."/>
      <w:lvlJc w:val="left"/>
      <w:pPr>
        <w:tabs>
          <w:tab w:val="num" w:pos="4680"/>
        </w:tabs>
        <w:ind w:left="4680" w:hanging="360"/>
      </w:pPr>
    </w:lvl>
    <w:lvl w:ilvl="5" w:tentative="1">
      <w:start w:val="1"/>
      <w:numFmt w:val="decimal"/>
      <w:lvlText w:val="%6."/>
      <w:lvlJc w:val="left"/>
      <w:pPr>
        <w:tabs>
          <w:tab w:val="num" w:pos="5400"/>
        </w:tabs>
        <w:ind w:left="5400" w:hanging="360"/>
      </w:pPr>
    </w:lvl>
    <w:lvl w:ilvl="6" w:tentative="1">
      <w:start w:val="1"/>
      <w:numFmt w:val="decimal"/>
      <w:lvlText w:val="%7."/>
      <w:lvlJc w:val="left"/>
      <w:pPr>
        <w:tabs>
          <w:tab w:val="num" w:pos="6120"/>
        </w:tabs>
        <w:ind w:left="6120" w:hanging="360"/>
      </w:pPr>
    </w:lvl>
    <w:lvl w:ilvl="7" w:tentative="1">
      <w:start w:val="1"/>
      <w:numFmt w:val="decimal"/>
      <w:lvlText w:val="%8."/>
      <w:lvlJc w:val="left"/>
      <w:pPr>
        <w:tabs>
          <w:tab w:val="num" w:pos="6840"/>
        </w:tabs>
        <w:ind w:left="6840" w:hanging="360"/>
      </w:pPr>
    </w:lvl>
    <w:lvl w:ilvl="8" w:tentative="1">
      <w:start w:val="1"/>
      <w:numFmt w:val="decimal"/>
      <w:lvlText w:val="%9."/>
      <w:lvlJc w:val="left"/>
      <w:pPr>
        <w:tabs>
          <w:tab w:val="num" w:pos="7560"/>
        </w:tabs>
        <w:ind w:left="7560" w:hanging="360"/>
      </w:pPr>
    </w:lvl>
  </w:abstractNum>
  <w:abstractNum w:abstractNumId="42" w15:restartNumberingAfterBreak="0">
    <w:nsid w:val="5284688D"/>
    <w:multiLevelType w:val="multilevel"/>
    <w:tmpl w:val="E0DE28C0"/>
    <w:lvl w:ilvl="0">
      <w:start w:val="1"/>
      <w:numFmt w:val="decimal"/>
      <w:pStyle w:val="Heading2"/>
      <w:lvlText w:val="%1."/>
      <w:lvlJc w:val="left"/>
      <w:pPr>
        <w:tabs>
          <w:tab w:val="num" w:pos="567"/>
        </w:tabs>
        <w:ind w:left="567" w:hanging="567"/>
      </w:pPr>
      <w:rPr>
        <w:rFonts w:ascii="Times New Roman" w:hAnsi="Times New Roman" w:hint="default"/>
        <w:caps w:val="0"/>
        <w:strike w:val="0"/>
        <w:dstrike w:val="0"/>
        <w:shadow w:val="0"/>
        <w:emboss w:val="0"/>
        <w:imprint w:val="0"/>
        <w:vanish w:val="0"/>
        <w:color w:val="000000"/>
        <w:u w:val="none"/>
        <w:vertAlign w:val="baseline"/>
      </w:rPr>
    </w:lvl>
    <w:lvl w:ilvl="1">
      <w:start w:val="1"/>
      <w:numFmt w:val="decimal"/>
      <w:pStyle w:val="Heading3"/>
      <w:lvlText w:val="%1.%2."/>
      <w:lvlJc w:val="left"/>
      <w:pPr>
        <w:tabs>
          <w:tab w:val="num" w:pos="1134"/>
        </w:tabs>
        <w:ind w:left="1134" w:hanging="567"/>
      </w:pPr>
      <w:rPr>
        <w:rFonts w:hint="default"/>
        <w:b w:val="0"/>
      </w:rPr>
    </w:lvl>
    <w:lvl w:ilvl="2">
      <w:start w:val="1"/>
      <w:numFmt w:val="decimal"/>
      <w:lvlText w:val="%1.%2.%3."/>
      <w:lvlJc w:val="left"/>
      <w:pPr>
        <w:tabs>
          <w:tab w:val="num" w:pos="1985"/>
        </w:tabs>
        <w:ind w:left="1985" w:hanging="851"/>
      </w:pPr>
      <w:rPr>
        <w:rFonts w:hint="default"/>
      </w:rPr>
    </w:lvl>
    <w:lvl w:ilvl="3">
      <w:start w:val="1"/>
      <w:numFmt w:val="decimal"/>
      <w:pStyle w:val="Heading5"/>
      <w:lvlText w:val="%1.%2.%3.%4."/>
      <w:lvlJc w:val="left"/>
      <w:pPr>
        <w:tabs>
          <w:tab w:val="num" w:pos="2835"/>
        </w:tabs>
        <w:ind w:left="2835" w:hanging="85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43" w15:restartNumberingAfterBreak="0">
    <w:nsid w:val="546E4128"/>
    <w:multiLevelType w:val="hybridMultilevel"/>
    <w:tmpl w:val="8708D22E"/>
    <w:lvl w:ilvl="0" w:tplc="E5301B24">
      <w:start w:val="3"/>
      <w:numFmt w:val="decimal"/>
      <w:lvlText w:val="%1)"/>
      <w:lvlJc w:val="left"/>
      <w:pPr>
        <w:ind w:left="1210" w:hanging="360"/>
      </w:pPr>
      <w:rPr>
        <w:rFonts w:hint="default"/>
        <w:b/>
        <w:bCs/>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44" w15:restartNumberingAfterBreak="0">
    <w:nsid w:val="598345D9"/>
    <w:multiLevelType w:val="multilevel"/>
    <w:tmpl w:val="92323536"/>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63DD57CC"/>
    <w:multiLevelType w:val="hybridMultilevel"/>
    <w:tmpl w:val="19AADA4C"/>
    <w:lvl w:ilvl="0" w:tplc="3E209BC4">
      <w:start w:val="1"/>
      <w:numFmt w:val="lowerLetter"/>
      <w:lvlText w:val="(%1)"/>
      <w:lvlJc w:val="left"/>
      <w:pPr>
        <w:ind w:left="540" w:hanging="360"/>
      </w:pPr>
      <w:rPr>
        <w:rFonts w:ascii="Times New Roman" w:hAnsi="Times New Roman" w:hint="default"/>
        <w:b w:val="0"/>
        <w:bCs/>
        <w:i w:val="0"/>
        <w:iCs w:val="0"/>
        <w:sz w:val="24"/>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6" w15:restartNumberingAfterBreak="0">
    <w:nsid w:val="6BC95B30"/>
    <w:multiLevelType w:val="hybridMultilevel"/>
    <w:tmpl w:val="23EC8E6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72AD30A0"/>
    <w:multiLevelType w:val="hybridMultilevel"/>
    <w:tmpl w:val="32B6D22C"/>
    <w:lvl w:ilvl="0" w:tplc="F65E3510">
      <w:start w:val="21"/>
      <w:numFmt w:val="decimal"/>
      <w:lvlText w:val="%1."/>
      <w:lvlJc w:val="left"/>
      <w:pPr>
        <w:tabs>
          <w:tab w:val="num" w:pos="704"/>
        </w:tabs>
        <w:ind w:left="704" w:hanging="42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num w:numId="1" w16cid:durableId="94145036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16cid:durableId="1441489698">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16cid:durableId="245382427">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16cid:durableId="58446345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16cid:durableId="641155583">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16cid:durableId="2117821018">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16cid:durableId="47849708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16cid:durableId="943002203">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16cid:durableId="510412573">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16cid:durableId="1342587036">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16cid:durableId="869220394">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16cid:durableId="1712225474">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16cid:durableId="1967084869">
    <w:abstractNumId w:val="14"/>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16cid:durableId="265432547">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16cid:durableId="57897225">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6" w16cid:durableId="441075395">
    <w:abstractNumId w:val="17"/>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7" w16cid:durableId="1654947694">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16cid:durableId="1959752839">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2051956276">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16cid:durableId="338776951">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16cid:durableId="998315574">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16cid:durableId="1448890456">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16cid:durableId="980690232">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16cid:durableId="285477613">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16cid:durableId="1250193498">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16cid:durableId="518548728">
    <w:abstractNumId w:val="0"/>
    <w:lvlOverride w:ilvl="0">
      <w:lvl w:ilvl="0">
        <w:numFmt w:val="bullet"/>
        <w:lvlText w:val=""/>
        <w:lvlJc w:val="left"/>
        <w:pPr>
          <w:ind w:left="720" w:hanging="360"/>
        </w:pPr>
        <w:rPr>
          <w:rFonts w:ascii="Times New Roman" w:hAnsi="Times New Roman" w:hint="default"/>
        </w:rPr>
      </w:lvl>
    </w:lvlOverride>
  </w:num>
  <w:num w:numId="27" w16cid:durableId="1966354507">
    <w:abstractNumId w:val="40"/>
  </w:num>
  <w:num w:numId="28" w16cid:durableId="2095323858">
    <w:abstractNumId w:val="30"/>
  </w:num>
  <w:num w:numId="29" w16cid:durableId="1726875007">
    <w:abstractNumId w:val="29"/>
  </w:num>
  <w:num w:numId="30" w16cid:durableId="347800136">
    <w:abstractNumId w:val="34"/>
  </w:num>
  <w:num w:numId="31" w16cid:durableId="1586375759">
    <w:abstractNumId w:val="0"/>
    <w:lvlOverride w:ilvl="0">
      <w:lvl w:ilvl="0">
        <w:numFmt w:val="bullet"/>
        <w:lvlText w:val=""/>
        <w:legacy w:legacy="1" w:legacySpace="0" w:legacyIndent="360"/>
        <w:lvlJc w:val="left"/>
        <w:pPr>
          <w:ind w:left="0" w:hanging="360"/>
        </w:pPr>
        <w:rPr>
          <w:rFonts w:ascii="Symbol" w:hAnsi="Symbol" w:hint="default"/>
        </w:rPr>
      </w:lvl>
    </w:lvlOverride>
  </w:num>
  <w:num w:numId="32" w16cid:durableId="447239216">
    <w:abstractNumId w:val="36"/>
  </w:num>
  <w:num w:numId="33" w16cid:durableId="1353729427">
    <w:abstractNumId w:val="31"/>
  </w:num>
  <w:num w:numId="34" w16cid:durableId="454519673">
    <w:abstractNumId w:val="28"/>
  </w:num>
  <w:num w:numId="35" w16cid:durableId="447354402">
    <w:abstractNumId w:val="37"/>
  </w:num>
  <w:num w:numId="36" w16cid:durableId="440803714">
    <w:abstractNumId w:val="47"/>
  </w:num>
  <w:num w:numId="37" w16cid:durableId="685063106">
    <w:abstractNumId w:val="35"/>
  </w:num>
  <w:num w:numId="38" w16cid:durableId="1490101370">
    <w:abstractNumId w:val="38"/>
  </w:num>
  <w:num w:numId="39" w16cid:durableId="710812876">
    <w:abstractNumId w:val="42"/>
  </w:num>
  <w:num w:numId="40" w16cid:durableId="377823154">
    <w:abstractNumId w:val="0"/>
    <w:lvlOverride w:ilvl="0">
      <w:lvl w:ilvl="0">
        <w:numFmt w:val="bullet"/>
        <w:lvlText w:val=""/>
        <w:legacy w:legacy="1" w:legacySpace="0" w:legacyIndent="360"/>
        <w:lvlJc w:val="left"/>
        <w:pPr>
          <w:ind w:left="720" w:hanging="360"/>
        </w:pPr>
        <w:rPr>
          <w:rFonts w:ascii="Symbol" w:hAnsi="Symbol" w:hint="default"/>
          <w:lang w:val="en-GB"/>
        </w:rPr>
      </w:lvl>
    </w:lvlOverride>
  </w:num>
  <w:num w:numId="41" w16cid:durableId="366763100">
    <w:abstractNumId w:val="0"/>
    <w:lvlOverride w:ilvl="0">
      <w:lvl w:ilvl="0">
        <w:numFmt w:val="bullet"/>
        <w:lvlText w:val=""/>
        <w:legacy w:legacy="1" w:legacySpace="0" w:legacyIndent="360"/>
        <w:lvlJc w:val="left"/>
        <w:pPr>
          <w:ind w:left="720" w:hanging="360"/>
        </w:pPr>
        <w:rPr>
          <w:rFonts w:ascii="Symbol" w:hAnsi="Symbol" w:hint="default"/>
        </w:rPr>
      </w:lvl>
    </w:lvlOverride>
  </w:num>
  <w:num w:numId="42" w16cid:durableId="1764957987">
    <w:abstractNumId w:val="44"/>
  </w:num>
  <w:num w:numId="43" w16cid:durableId="835848780">
    <w:abstractNumId w:val="39"/>
  </w:num>
  <w:num w:numId="44" w16cid:durableId="1112286906">
    <w:abstractNumId w:val="45"/>
  </w:num>
  <w:num w:numId="45" w16cid:durableId="1204248459">
    <w:abstractNumId w:val="27"/>
  </w:num>
  <w:num w:numId="46" w16cid:durableId="374088865">
    <w:abstractNumId w:val="41"/>
  </w:num>
  <w:num w:numId="47" w16cid:durableId="380904189">
    <w:abstractNumId w:val="32"/>
  </w:num>
  <w:num w:numId="48" w16cid:durableId="1944221311">
    <w:abstractNumId w:val="43"/>
  </w:num>
  <w:num w:numId="49" w16cid:durableId="1043020707">
    <w:abstractNumId w:val="46"/>
  </w:num>
  <w:num w:numId="50" w16cid:durableId="664170073">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6A1583"/>
    <w:rsid w:val="00001274"/>
    <w:rsid w:val="00003B9B"/>
    <w:rsid w:val="000052CE"/>
    <w:rsid w:val="00013673"/>
    <w:rsid w:val="000170E4"/>
    <w:rsid w:val="00021ECF"/>
    <w:rsid w:val="00025A4F"/>
    <w:rsid w:val="000262F9"/>
    <w:rsid w:val="000276DD"/>
    <w:rsid w:val="00027794"/>
    <w:rsid w:val="00030E59"/>
    <w:rsid w:val="0003151B"/>
    <w:rsid w:val="00036B32"/>
    <w:rsid w:val="000409ED"/>
    <w:rsid w:val="0004450C"/>
    <w:rsid w:val="000479E1"/>
    <w:rsid w:val="000500E4"/>
    <w:rsid w:val="00050593"/>
    <w:rsid w:val="00060BBE"/>
    <w:rsid w:val="00063875"/>
    <w:rsid w:val="00065477"/>
    <w:rsid w:val="00067B8A"/>
    <w:rsid w:val="00071260"/>
    <w:rsid w:val="0007206C"/>
    <w:rsid w:val="000739E4"/>
    <w:rsid w:val="00093192"/>
    <w:rsid w:val="000B39AD"/>
    <w:rsid w:val="000B3E45"/>
    <w:rsid w:val="000B6767"/>
    <w:rsid w:val="000B76C2"/>
    <w:rsid w:val="000D1202"/>
    <w:rsid w:val="000D33A8"/>
    <w:rsid w:val="000D53D0"/>
    <w:rsid w:val="000E3C60"/>
    <w:rsid w:val="000E6F0A"/>
    <w:rsid w:val="000E7EBB"/>
    <w:rsid w:val="000F2109"/>
    <w:rsid w:val="000F28BC"/>
    <w:rsid w:val="000F7479"/>
    <w:rsid w:val="000F7B05"/>
    <w:rsid w:val="0010079C"/>
    <w:rsid w:val="001113A9"/>
    <w:rsid w:val="00111B24"/>
    <w:rsid w:val="00113EC8"/>
    <w:rsid w:val="001209A2"/>
    <w:rsid w:val="0012104D"/>
    <w:rsid w:val="00131A8C"/>
    <w:rsid w:val="0013395D"/>
    <w:rsid w:val="00140C26"/>
    <w:rsid w:val="0014779C"/>
    <w:rsid w:val="00163046"/>
    <w:rsid w:val="001709FB"/>
    <w:rsid w:val="00172F51"/>
    <w:rsid w:val="001738C1"/>
    <w:rsid w:val="0018409D"/>
    <w:rsid w:val="00196D65"/>
    <w:rsid w:val="00197522"/>
    <w:rsid w:val="001A625B"/>
    <w:rsid w:val="001B6522"/>
    <w:rsid w:val="001C60D3"/>
    <w:rsid w:val="001C6E72"/>
    <w:rsid w:val="001C6EF5"/>
    <w:rsid w:val="001D3391"/>
    <w:rsid w:val="001D3C3E"/>
    <w:rsid w:val="001D63EB"/>
    <w:rsid w:val="001D65DB"/>
    <w:rsid w:val="001E1C04"/>
    <w:rsid w:val="001E2E7F"/>
    <w:rsid w:val="001E606D"/>
    <w:rsid w:val="001E7B40"/>
    <w:rsid w:val="001F1F7A"/>
    <w:rsid w:val="0020037B"/>
    <w:rsid w:val="00201DD4"/>
    <w:rsid w:val="00203C3D"/>
    <w:rsid w:val="00207B5C"/>
    <w:rsid w:val="002116E1"/>
    <w:rsid w:val="0021431B"/>
    <w:rsid w:val="00216908"/>
    <w:rsid w:val="00222C7E"/>
    <w:rsid w:val="00226AAC"/>
    <w:rsid w:val="0023457E"/>
    <w:rsid w:val="00234EC1"/>
    <w:rsid w:val="00236399"/>
    <w:rsid w:val="0024766C"/>
    <w:rsid w:val="00247CE9"/>
    <w:rsid w:val="00265345"/>
    <w:rsid w:val="00281A2D"/>
    <w:rsid w:val="00286429"/>
    <w:rsid w:val="0029238F"/>
    <w:rsid w:val="00293121"/>
    <w:rsid w:val="002A5E19"/>
    <w:rsid w:val="002B09FA"/>
    <w:rsid w:val="002B405E"/>
    <w:rsid w:val="002C1960"/>
    <w:rsid w:val="002C6607"/>
    <w:rsid w:val="002C7F71"/>
    <w:rsid w:val="002D3376"/>
    <w:rsid w:val="002E3C0E"/>
    <w:rsid w:val="002F2BB0"/>
    <w:rsid w:val="002F2E08"/>
    <w:rsid w:val="00323F49"/>
    <w:rsid w:val="003319C5"/>
    <w:rsid w:val="00331DE3"/>
    <w:rsid w:val="0033225F"/>
    <w:rsid w:val="0033648A"/>
    <w:rsid w:val="003403E6"/>
    <w:rsid w:val="003466C7"/>
    <w:rsid w:val="003479A1"/>
    <w:rsid w:val="00351122"/>
    <w:rsid w:val="00352BD7"/>
    <w:rsid w:val="0035671A"/>
    <w:rsid w:val="00357322"/>
    <w:rsid w:val="00361FA0"/>
    <w:rsid w:val="00362F0A"/>
    <w:rsid w:val="00363EA9"/>
    <w:rsid w:val="00374293"/>
    <w:rsid w:val="00374F70"/>
    <w:rsid w:val="00375879"/>
    <w:rsid w:val="0038267A"/>
    <w:rsid w:val="00385476"/>
    <w:rsid w:val="00394974"/>
    <w:rsid w:val="0039698B"/>
    <w:rsid w:val="003A4AA0"/>
    <w:rsid w:val="003A4D6E"/>
    <w:rsid w:val="003B06D5"/>
    <w:rsid w:val="003C611E"/>
    <w:rsid w:val="003D05B6"/>
    <w:rsid w:val="003D56FD"/>
    <w:rsid w:val="003D7652"/>
    <w:rsid w:val="003E20A9"/>
    <w:rsid w:val="003E2A27"/>
    <w:rsid w:val="003E3386"/>
    <w:rsid w:val="003E4EE5"/>
    <w:rsid w:val="003F1149"/>
    <w:rsid w:val="003F64CE"/>
    <w:rsid w:val="004008A2"/>
    <w:rsid w:val="0040315B"/>
    <w:rsid w:val="00403FD1"/>
    <w:rsid w:val="004127FB"/>
    <w:rsid w:val="00416ECF"/>
    <w:rsid w:val="0041770C"/>
    <w:rsid w:val="00417AA9"/>
    <w:rsid w:val="0042228D"/>
    <w:rsid w:val="0043250C"/>
    <w:rsid w:val="00450F3C"/>
    <w:rsid w:val="00451F96"/>
    <w:rsid w:val="00454F08"/>
    <w:rsid w:val="00464B44"/>
    <w:rsid w:val="0046639B"/>
    <w:rsid w:val="004668A3"/>
    <w:rsid w:val="00475848"/>
    <w:rsid w:val="004A0804"/>
    <w:rsid w:val="004B2A95"/>
    <w:rsid w:val="004B7DBA"/>
    <w:rsid w:val="004C1967"/>
    <w:rsid w:val="004C2C84"/>
    <w:rsid w:val="004C383C"/>
    <w:rsid w:val="004D029F"/>
    <w:rsid w:val="004D3B07"/>
    <w:rsid w:val="004D5215"/>
    <w:rsid w:val="004D7497"/>
    <w:rsid w:val="004E3838"/>
    <w:rsid w:val="004E50C2"/>
    <w:rsid w:val="004E5437"/>
    <w:rsid w:val="004F0169"/>
    <w:rsid w:val="004F3A57"/>
    <w:rsid w:val="00501B17"/>
    <w:rsid w:val="00504C12"/>
    <w:rsid w:val="00505A18"/>
    <w:rsid w:val="005067DE"/>
    <w:rsid w:val="005100BA"/>
    <w:rsid w:val="005237BB"/>
    <w:rsid w:val="00531FAC"/>
    <w:rsid w:val="00534142"/>
    <w:rsid w:val="005345E1"/>
    <w:rsid w:val="005400B1"/>
    <w:rsid w:val="00540A8D"/>
    <w:rsid w:val="00544ABD"/>
    <w:rsid w:val="00545E82"/>
    <w:rsid w:val="00546277"/>
    <w:rsid w:val="005572B8"/>
    <w:rsid w:val="00557F66"/>
    <w:rsid w:val="00560CD6"/>
    <w:rsid w:val="00561A4D"/>
    <w:rsid w:val="00562B3F"/>
    <w:rsid w:val="00564E88"/>
    <w:rsid w:val="00566935"/>
    <w:rsid w:val="005672E0"/>
    <w:rsid w:val="00573A8B"/>
    <w:rsid w:val="00577849"/>
    <w:rsid w:val="005778AD"/>
    <w:rsid w:val="00580448"/>
    <w:rsid w:val="00580D77"/>
    <w:rsid w:val="005926F2"/>
    <w:rsid w:val="00593AEF"/>
    <w:rsid w:val="005A6863"/>
    <w:rsid w:val="005B13FB"/>
    <w:rsid w:val="005B4FB8"/>
    <w:rsid w:val="005C2BBE"/>
    <w:rsid w:val="005D1F25"/>
    <w:rsid w:val="005D4CA5"/>
    <w:rsid w:val="005D7121"/>
    <w:rsid w:val="005D7F42"/>
    <w:rsid w:val="005F1DFB"/>
    <w:rsid w:val="006010F5"/>
    <w:rsid w:val="006026F0"/>
    <w:rsid w:val="00607BED"/>
    <w:rsid w:val="00614B85"/>
    <w:rsid w:val="006158C3"/>
    <w:rsid w:val="0061654D"/>
    <w:rsid w:val="00617BD2"/>
    <w:rsid w:val="0063245A"/>
    <w:rsid w:val="00636089"/>
    <w:rsid w:val="00637851"/>
    <w:rsid w:val="006414A0"/>
    <w:rsid w:val="0064675B"/>
    <w:rsid w:val="00650C52"/>
    <w:rsid w:val="0065331F"/>
    <w:rsid w:val="00654F56"/>
    <w:rsid w:val="0066384E"/>
    <w:rsid w:val="00665683"/>
    <w:rsid w:val="00672155"/>
    <w:rsid w:val="006731F7"/>
    <w:rsid w:val="006851DC"/>
    <w:rsid w:val="006A089B"/>
    <w:rsid w:val="006A1583"/>
    <w:rsid w:val="006A4856"/>
    <w:rsid w:val="006A605D"/>
    <w:rsid w:val="006A618B"/>
    <w:rsid w:val="006A6391"/>
    <w:rsid w:val="006B0906"/>
    <w:rsid w:val="006B13A4"/>
    <w:rsid w:val="006B1404"/>
    <w:rsid w:val="006B31D5"/>
    <w:rsid w:val="006C3473"/>
    <w:rsid w:val="006C39C2"/>
    <w:rsid w:val="006C3AA9"/>
    <w:rsid w:val="006D2C60"/>
    <w:rsid w:val="006D50C0"/>
    <w:rsid w:val="006D78C0"/>
    <w:rsid w:val="006E0072"/>
    <w:rsid w:val="006E1EEB"/>
    <w:rsid w:val="006E2496"/>
    <w:rsid w:val="006E469C"/>
    <w:rsid w:val="006E478B"/>
    <w:rsid w:val="006F5E74"/>
    <w:rsid w:val="007028AF"/>
    <w:rsid w:val="00714208"/>
    <w:rsid w:val="0071429C"/>
    <w:rsid w:val="00714F6E"/>
    <w:rsid w:val="00727BB6"/>
    <w:rsid w:val="00730739"/>
    <w:rsid w:val="00733C1A"/>
    <w:rsid w:val="0073646F"/>
    <w:rsid w:val="00744CD3"/>
    <w:rsid w:val="00746B08"/>
    <w:rsid w:val="0075026D"/>
    <w:rsid w:val="007541EA"/>
    <w:rsid w:val="007563B1"/>
    <w:rsid w:val="007611B2"/>
    <w:rsid w:val="00767F05"/>
    <w:rsid w:val="007825B0"/>
    <w:rsid w:val="00786193"/>
    <w:rsid w:val="00787C1D"/>
    <w:rsid w:val="00787CE3"/>
    <w:rsid w:val="007A042A"/>
    <w:rsid w:val="007A60DB"/>
    <w:rsid w:val="007A7E50"/>
    <w:rsid w:val="007C0451"/>
    <w:rsid w:val="007D286E"/>
    <w:rsid w:val="007E0F9E"/>
    <w:rsid w:val="007F1B5E"/>
    <w:rsid w:val="007F61B8"/>
    <w:rsid w:val="0080433E"/>
    <w:rsid w:val="00817C91"/>
    <w:rsid w:val="00820358"/>
    <w:rsid w:val="00826197"/>
    <w:rsid w:val="00827AA3"/>
    <w:rsid w:val="008418D4"/>
    <w:rsid w:val="00843337"/>
    <w:rsid w:val="008435D9"/>
    <w:rsid w:val="00852E20"/>
    <w:rsid w:val="008546F8"/>
    <w:rsid w:val="00855006"/>
    <w:rsid w:val="00865889"/>
    <w:rsid w:val="00876727"/>
    <w:rsid w:val="008835B2"/>
    <w:rsid w:val="00885ACA"/>
    <w:rsid w:val="00886BAC"/>
    <w:rsid w:val="00886DC3"/>
    <w:rsid w:val="00886EFB"/>
    <w:rsid w:val="0088725C"/>
    <w:rsid w:val="008A3391"/>
    <w:rsid w:val="008A6648"/>
    <w:rsid w:val="008B695B"/>
    <w:rsid w:val="008C4766"/>
    <w:rsid w:val="008D20F5"/>
    <w:rsid w:val="008D6E19"/>
    <w:rsid w:val="008E017E"/>
    <w:rsid w:val="008E1332"/>
    <w:rsid w:val="008E3929"/>
    <w:rsid w:val="008E46BF"/>
    <w:rsid w:val="008F0FC4"/>
    <w:rsid w:val="008F2DC6"/>
    <w:rsid w:val="008F3D1E"/>
    <w:rsid w:val="008F793F"/>
    <w:rsid w:val="00900482"/>
    <w:rsid w:val="009102D9"/>
    <w:rsid w:val="00912D0C"/>
    <w:rsid w:val="00913524"/>
    <w:rsid w:val="00915B13"/>
    <w:rsid w:val="009171F8"/>
    <w:rsid w:val="009176B7"/>
    <w:rsid w:val="00921D12"/>
    <w:rsid w:val="00923860"/>
    <w:rsid w:val="00924671"/>
    <w:rsid w:val="00925EA6"/>
    <w:rsid w:val="009352FB"/>
    <w:rsid w:val="0094368C"/>
    <w:rsid w:val="009468F1"/>
    <w:rsid w:val="00960FA5"/>
    <w:rsid w:val="009625F2"/>
    <w:rsid w:val="00963642"/>
    <w:rsid w:val="00973479"/>
    <w:rsid w:val="00986590"/>
    <w:rsid w:val="0099352D"/>
    <w:rsid w:val="0099467D"/>
    <w:rsid w:val="009947F3"/>
    <w:rsid w:val="009A347C"/>
    <w:rsid w:val="009B0BBA"/>
    <w:rsid w:val="009B10AE"/>
    <w:rsid w:val="009B76B5"/>
    <w:rsid w:val="009C2BB8"/>
    <w:rsid w:val="009C4058"/>
    <w:rsid w:val="009E5C9A"/>
    <w:rsid w:val="009F3248"/>
    <w:rsid w:val="009F4216"/>
    <w:rsid w:val="009F47ED"/>
    <w:rsid w:val="009F4A26"/>
    <w:rsid w:val="00A04F2C"/>
    <w:rsid w:val="00A05750"/>
    <w:rsid w:val="00A05A52"/>
    <w:rsid w:val="00A20F49"/>
    <w:rsid w:val="00A220BC"/>
    <w:rsid w:val="00A25662"/>
    <w:rsid w:val="00A25DEE"/>
    <w:rsid w:val="00A336A0"/>
    <w:rsid w:val="00A374F1"/>
    <w:rsid w:val="00A469AD"/>
    <w:rsid w:val="00A506DB"/>
    <w:rsid w:val="00A50FE0"/>
    <w:rsid w:val="00A535F1"/>
    <w:rsid w:val="00A53A9E"/>
    <w:rsid w:val="00A547F9"/>
    <w:rsid w:val="00A54DEB"/>
    <w:rsid w:val="00A5675F"/>
    <w:rsid w:val="00A61045"/>
    <w:rsid w:val="00A62F09"/>
    <w:rsid w:val="00A63797"/>
    <w:rsid w:val="00A6510E"/>
    <w:rsid w:val="00A771F3"/>
    <w:rsid w:val="00A77260"/>
    <w:rsid w:val="00A82EA3"/>
    <w:rsid w:val="00A8361D"/>
    <w:rsid w:val="00A856FB"/>
    <w:rsid w:val="00A90F89"/>
    <w:rsid w:val="00A90FA5"/>
    <w:rsid w:val="00A914D0"/>
    <w:rsid w:val="00A94085"/>
    <w:rsid w:val="00A94AA0"/>
    <w:rsid w:val="00AA1E82"/>
    <w:rsid w:val="00AA3CA7"/>
    <w:rsid w:val="00AA679C"/>
    <w:rsid w:val="00AA7EF4"/>
    <w:rsid w:val="00AB60B0"/>
    <w:rsid w:val="00AC2A69"/>
    <w:rsid w:val="00AC4ADE"/>
    <w:rsid w:val="00AC4F63"/>
    <w:rsid w:val="00AC5D62"/>
    <w:rsid w:val="00AD12D9"/>
    <w:rsid w:val="00AD5857"/>
    <w:rsid w:val="00AD66B7"/>
    <w:rsid w:val="00AE70EF"/>
    <w:rsid w:val="00AF2880"/>
    <w:rsid w:val="00AF2BF3"/>
    <w:rsid w:val="00AF346B"/>
    <w:rsid w:val="00AF3A84"/>
    <w:rsid w:val="00AF3DC9"/>
    <w:rsid w:val="00AF46E5"/>
    <w:rsid w:val="00AF6892"/>
    <w:rsid w:val="00B11901"/>
    <w:rsid w:val="00B27FCF"/>
    <w:rsid w:val="00B30176"/>
    <w:rsid w:val="00B3128F"/>
    <w:rsid w:val="00B34EFF"/>
    <w:rsid w:val="00B35CD5"/>
    <w:rsid w:val="00B41887"/>
    <w:rsid w:val="00B441CA"/>
    <w:rsid w:val="00B44610"/>
    <w:rsid w:val="00B52386"/>
    <w:rsid w:val="00B744CC"/>
    <w:rsid w:val="00B85132"/>
    <w:rsid w:val="00B90DAE"/>
    <w:rsid w:val="00B93058"/>
    <w:rsid w:val="00BA59E6"/>
    <w:rsid w:val="00BB00EF"/>
    <w:rsid w:val="00BB035D"/>
    <w:rsid w:val="00BC3038"/>
    <w:rsid w:val="00BC3573"/>
    <w:rsid w:val="00BC3FD0"/>
    <w:rsid w:val="00BC728E"/>
    <w:rsid w:val="00BD5CA9"/>
    <w:rsid w:val="00BD703A"/>
    <w:rsid w:val="00BF1F2C"/>
    <w:rsid w:val="00BF3D97"/>
    <w:rsid w:val="00BF48A9"/>
    <w:rsid w:val="00C06A10"/>
    <w:rsid w:val="00C1014F"/>
    <w:rsid w:val="00C17FF8"/>
    <w:rsid w:val="00C208E4"/>
    <w:rsid w:val="00C324B2"/>
    <w:rsid w:val="00C36F0D"/>
    <w:rsid w:val="00C418C2"/>
    <w:rsid w:val="00C5100C"/>
    <w:rsid w:val="00C65475"/>
    <w:rsid w:val="00C66742"/>
    <w:rsid w:val="00C7157B"/>
    <w:rsid w:val="00C82BDF"/>
    <w:rsid w:val="00C91530"/>
    <w:rsid w:val="00C92798"/>
    <w:rsid w:val="00C96174"/>
    <w:rsid w:val="00C97420"/>
    <w:rsid w:val="00CA3046"/>
    <w:rsid w:val="00CA7979"/>
    <w:rsid w:val="00CB2BDA"/>
    <w:rsid w:val="00CB3A64"/>
    <w:rsid w:val="00CB3CC8"/>
    <w:rsid w:val="00CB5AF0"/>
    <w:rsid w:val="00CB6996"/>
    <w:rsid w:val="00CC08EB"/>
    <w:rsid w:val="00CC4E2F"/>
    <w:rsid w:val="00CC7A54"/>
    <w:rsid w:val="00CD4C95"/>
    <w:rsid w:val="00CD6592"/>
    <w:rsid w:val="00CD710A"/>
    <w:rsid w:val="00CE338B"/>
    <w:rsid w:val="00CF0364"/>
    <w:rsid w:val="00CF76D7"/>
    <w:rsid w:val="00CF7DFD"/>
    <w:rsid w:val="00D04FC6"/>
    <w:rsid w:val="00D079E8"/>
    <w:rsid w:val="00D15690"/>
    <w:rsid w:val="00D172B1"/>
    <w:rsid w:val="00D22081"/>
    <w:rsid w:val="00D26DAE"/>
    <w:rsid w:val="00D27C2B"/>
    <w:rsid w:val="00D30AC7"/>
    <w:rsid w:val="00D31DE7"/>
    <w:rsid w:val="00D3230A"/>
    <w:rsid w:val="00D35165"/>
    <w:rsid w:val="00D35817"/>
    <w:rsid w:val="00D366CE"/>
    <w:rsid w:val="00D417CC"/>
    <w:rsid w:val="00D4238C"/>
    <w:rsid w:val="00D43514"/>
    <w:rsid w:val="00D46BFA"/>
    <w:rsid w:val="00D51F88"/>
    <w:rsid w:val="00D53FDB"/>
    <w:rsid w:val="00D60274"/>
    <w:rsid w:val="00D61E55"/>
    <w:rsid w:val="00D63B22"/>
    <w:rsid w:val="00D64235"/>
    <w:rsid w:val="00D64634"/>
    <w:rsid w:val="00D70228"/>
    <w:rsid w:val="00D70F09"/>
    <w:rsid w:val="00D73382"/>
    <w:rsid w:val="00D74BBC"/>
    <w:rsid w:val="00D77188"/>
    <w:rsid w:val="00D77E43"/>
    <w:rsid w:val="00D934F1"/>
    <w:rsid w:val="00D93D75"/>
    <w:rsid w:val="00D967AD"/>
    <w:rsid w:val="00DA7338"/>
    <w:rsid w:val="00DB1A9D"/>
    <w:rsid w:val="00DC1A6C"/>
    <w:rsid w:val="00DC1D8C"/>
    <w:rsid w:val="00DC2049"/>
    <w:rsid w:val="00DD140D"/>
    <w:rsid w:val="00DD16D0"/>
    <w:rsid w:val="00DD6279"/>
    <w:rsid w:val="00DD7446"/>
    <w:rsid w:val="00DE0424"/>
    <w:rsid w:val="00DE04F3"/>
    <w:rsid w:val="00DE7660"/>
    <w:rsid w:val="00DF391B"/>
    <w:rsid w:val="00DF6C84"/>
    <w:rsid w:val="00DF7AD2"/>
    <w:rsid w:val="00E011B0"/>
    <w:rsid w:val="00E04CA2"/>
    <w:rsid w:val="00E1322F"/>
    <w:rsid w:val="00E1546E"/>
    <w:rsid w:val="00E21A00"/>
    <w:rsid w:val="00E23824"/>
    <w:rsid w:val="00E26B57"/>
    <w:rsid w:val="00E444F6"/>
    <w:rsid w:val="00E50CB0"/>
    <w:rsid w:val="00E524DE"/>
    <w:rsid w:val="00E575D1"/>
    <w:rsid w:val="00E7122D"/>
    <w:rsid w:val="00E7126E"/>
    <w:rsid w:val="00E7201E"/>
    <w:rsid w:val="00E904E8"/>
    <w:rsid w:val="00E927E5"/>
    <w:rsid w:val="00E927F4"/>
    <w:rsid w:val="00E970A5"/>
    <w:rsid w:val="00EA36E6"/>
    <w:rsid w:val="00EA5A37"/>
    <w:rsid w:val="00EA6D5D"/>
    <w:rsid w:val="00EB053C"/>
    <w:rsid w:val="00EB20E2"/>
    <w:rsid w:val="00EB3EA6"/>
    <w:rsid w:val="00ED1ED4"/>
    <w:rsid w:val="00ED6577"/>
    <w:rsid w:val="00ED7F16"/>
    <w:rsid w:val="00EE4998"/>
    <w:rsid w:val="00F01E34"/>
    <w:rsid w:val="00F01EEE"/>
    <w:rsid w:val="00F026D2"/>
    <w:rsid w:val="00F041AF"/>
    <w:rsid w:val="00F04931"/>
    <w:rsid w:val="00F10EF9"/>
    <w:rsid w:val="00F20C07"/>
    <w:rsid w:val="00F21E94"/>
    <w:rsid w:val="00F2260E"/>
    <w:rsid w:val="00F2460D"/>
    <w:rsid w:val="00F25DFD"/>
    <w:rsid w:val="00F274BD"/>
    <w:rsid w:val="00F3325F"/>
    <w:rsid w:val="00F34C62"/>
    <w:rsid w:val="00F3707E"/>
    <w:rsid w:val="00F42F9D"/>
    <w:rsid w:val="00F43DC5"/>
    <w:rsid w:val="00F47035"/>
    <w:rsid w:val="00F51A2E"/>
    <w:rsid w:val="00F52CE5"/>
    <w:rsid w:val="00F56507"/>
    <w:rsid w:val="00F56EFF"/>
    <w:rsid w:val="00F63479"/>
    <w:rsid w:val="00F6358B"/>
    <w:rsid w:val="00F659AF"/>
    <w:rsid w:val="00F66BAD"/>
    <w:rsid w:val="00F727E2"/>
    <w:rsid w:val="00F72879"/>
    <w:rsid w:val="00F77B1F"/>
    <w:rsid w:val="00F83B91"/>
    <w:rsid w:val="00F84F64"/>
    <w:rsid w:val="00F92453"/>
    <w:rsid w:val="00F93C3A"/>
    <w:rsid w:val="00F964EE"/>
    <w:rsid w:val="00FA1819"/>
    <w:rsid w:val="00FB21DC"/>
    <w:rsid w:val="00FC0027"/>
    <w:rsid w:val="00FC0F2D"/>
    <w:rsid w:val="00FC5AE6"/>
    <w:rsid w:val="00FC6842"/>
    <w:rsid w:val="00FC6C90"/>
    <w:rsid w:val="00FE2218"/>
    <w:rsid w:val="00FE3EBB"/>
    <w:rsid w:val="00FE54CE"/>
    <w:rsid w:val="00FE737F"/>
    <w:rsid w:val="00FF0F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14:docId w14:val="70E82ED0"/>
  <w15:chartTrackingRefBased/>
  <w15:docId w15:val="{D8DAF4AE-3E7C-4451-B976-359680FEF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3FD0"/>
    <w:pPr>
      <w:widowControl w:val="0"/>
      <w:spacing w:before="100" w:after="100"/>
    </w:pPr>
    <w:rPr>
      <w:snapToGrid w:val="0"/>
      <w:sz w:val="24"/>
    </w:rPr>
  </w:style>
  <w:style w:type="paragraph" w:styleId="Heading2">
    <w:name w:val="heading 2"/>
    <w:basedOn w:val="Normal"/>
    <w:next w:val="Normal"/>
    <w:link w:val="Heading2Char"/>
    <w:autoRedefine/>
    <w:qFormat/>
    <w:rsid w:val="00A90F89"/>
    <w:pPr>
      <w:keepNext/>
      <w:widowControl/>
      <w:numPr>
        <w:numId w:val="39"/>
      </w:numPr>
      <w:spacing w:before="240" w:after="120"/>
      <w:jc w:val="both"/>
      <w:outlineLvl w:val="1"/>
    </w:pPr>
    <w:rPr>
      <w:b/>
      <w:sz w:val="22"/>
      <w:szCs w:val="22"/>
      <w:lang w:val="en-GB"/>
    </w:rPr>
  </w:style>
  <w:style w:type="paragraph" w:styleId="Heading3">
    <w:name w:val="heading 3"/>
    <w:basedOn w:val="Normal"/>
    <w:next w:val="Normal"/>
    <w:link w:val="Heading3Char"/>
    <w:qFormat/>
    <w:rsid w:val="00A90F89"/>
    <w:pPr>
      <w:widowControl/>
      <w:numPr>
        <w:ilvl w:val="1"/>
        <w:numId w:val="39"/>
      </w:numPr>
      <w:spacing w:before="240" w:after="120"/>
      <w:jc w:val="both"/>
      <w:outlineLvl w:val="2"/>
    </w:pPr>
    <w:rPr>
      <w:snapToGrid/>
      <w:sz w:val="22"/>
      <w:szCs w:val="22"/>
      <w:lang w:val="en-GB"/>
    </w:rPr>
  </w:style>
  <w:style w:type="paragraph" w:styleId="Heading4">
    <w:name w:val="heading 4"/>
    <w:basedOn w:val="Normal"/>
    <w:next w:val="Normal"/>
    <w:link w:val="Heading4Char"/>
    <w:autoRedefine/>
    <w:qFormat/>
    <w:rsid w:val="0064675B"/>
    <w:pPr>
      <w:widowControl/>
      <w:spacing w:before="120" w:after="120"/>
      <w:ind w:left="1440"/>
      <w:jc w:val="both"/>
      <w:outlineLvl w:val="3"/>
    </w:pPr>
    <w:rPr>
      <w:sz w:val="22"/>
      <w:szCs w:val="22"/>
      <w:lang w:val="en-GB"/>
    </w:rPr>
  </w:style>
  <w:style w:type="paragraph" w:styleId="Heading5">
    <w:name w:val="heading 5"/>
    <w:basedOn w:val="Normal"/>
    <w:next w:val="Normal"/>
    <w:link w:val="Heading5Char"/>
    <w:qFormat/>
    <w:rsid w:val="00A90F89"/>
    <w:pPr>
      <w:widowControl/>
      <w:numPr>
        <w:ilvl w:val="3"/>
        <w:numId w:val="39"/>
      </w:numPr>
      <w:spacing w:before="240" w:after="120"/>
      <w:jc w:val="both"/>
      <w:outlineLvl w:val="4"/>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style>
  <w:style w:type="paragraph" w:styleId="Header">
    <w:name w:val="header"/>
    <w:basedOn w:val="Normal"/>
    <w:rsid w:val="00564E88"/>
    <w:pPr>
      <w:tabs>
        <w:tab w:val="center" w:pos="4536"/>
        <w:tab w:val="right" w:pos="9072"/>
      </w:tabs>
    </w:pPr>
  </w:style>
  <w:style w:type="paragraph" w:styleId="Footer">
    <w:name w:val="footer"/>
    <w:basedOn w:val="Normal"/>
    <w:rsid w:val="00564E88"/>
    <w:pPr>
      <w:tabs>
        <w:tab w:val="center" w:pos="4536"/>
        <w:tab w:val="right" w:pos="9072"/>
      </w:tabs>
    </w:pPr>
  </w:style>
  <w:style w:type="character" w:styleId="PageNumber">
    <w:name w:val="page number"/>
    <w:basedOn w:val="DefaultParagraphFont"/>
    <w:rsid w:val="00AA679C"/>
  </w:style>
  <w:style w:type="paragraph" w:styleId="BalloonText">
    <w:name w:val="Balloon Text"/>
    <w:basedOn w:val="Normal"/>
    <w:semiHidden/>
    <w:rsid w:val="00F274BD"/>
    <w:rPr>
      <w:rFonts w:ascii="Tahoma" w:hAnsi="Tahoma" w:cs="Tahoma"/>
      <w:sz w:val="16"/>
      <w:szCs w:val="16"/>
    </w:rPr>
  </w:style>
  <w:style w:type="paragraph" w:customStyle="1" w:styleId="PRAGHeading2">
    <w:name w:val="PRAG Heading 2"/>
    <w:basedOn w:val="Normal"/>
    <w:rsid w:val="000E3C60"/>
    <w:pPr>
      <w:numPr>
        <w:numId w:val="37"/>
      </w:numPr>
    </w:pPr>
  </w:style>
  <w:style w:type="paragraph" w:styleId="FootnoteText">
    <w:name w:val="footnote text"/>
    <w:basedOn w:val="Normal"/>
    <w:link w:val="FootnoteTextChar"/>
    <w:autoRedefine/>
    <w:rsid w:val="00BC3FD0"/>
    <w:pPr>
      <w:spacing w:before="0" w:after="120"/>
    </w:pPr>
    <w:rPr>
      <w:sz w:val="20"/>
    </w:rPr>
  </w:style>
  <w:style w:type="character" w:customStyle="1" w:styleId="FootnoteTextChar">
    <w:name w:val="Footnote Text Char"/>
    <w:link w:val="FootnoteText"/>
    <w:rsid w:val="00BC3FD0"/>
    <w:rPr>
      <w:snapToGrid w:val="0"/>
      <w:lang w:val="en-US" w:eastAsia="en-US"/>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sid w:val="000E3C60"/>
    <w:rPr>
      <w:vertAlign w:val="superscript"/>
    </w:rPr>
  </w:style>
  <w:style w:type="character" w:styleId="CommentReference">
    <w:name w:val="annotation reference"/>
    <w:uiPriority w:val="99"/>
    <w:rsid w:val="00CD6592"/>
    <w:rPr>
      <w:sz w:val="16"/>
      <w:szCs w:val="16"/>
    </w:rPr>
  </w:style>
  <w:style w:type="paragraph" w:styleId="CommentText">
    <w:name w:val="annotation text"/>
    <w:basedOn w:val="Normal"/>
    <w:link w:val="CommentTextChar"/>
    <w:rsid w:val="00CD6592"/>
    <w:rPr>
      <w:sz w:val="20"/>
    </w:rPr>
  </w:style>
  <w:style w:type="character" w:customStyle="1" w:styleId="CommentTextChar">
    <w:name w:val="Comment Text Char"/>
    <w:link w:val="CommentText"/>
    <w:rsid w:val="00CD6592"/>
    <w:rPr>
      <w:snapToGrid w:val="0"/>
      <w:lang w:val="en-US" w:eastAsia="en-US"/>
    </w:rPr>
  </w:style>
  <w:style w:type="paragraph" w:styleId="CommentSubject">
    <w:name w:val="annotation subject"/>
    <w:basedOn w:val="CommentText"/>
    <w:next w:val="CommentText"/>
    <w:link w:val="CommentSubjectChar"/>
    <w:rsid w:val="00CD6592"/>
    <w:rPr>
      <w:b/>
      <w:bCs/>
    </w:rPr>
  </w:style>
  <w:style w:type="character" w:customStyle="1" w:styleId="CommentSubjectChar">
    <w:name w:val="Comment Subject Char"/>
    <w:link w:val="CommentSubject"/>
    <w:rsid w:val="00CD6592"/>
    <w:rPr>
      <w:b/>
      <w:bCs/>
      <w:snapToGrid w:val="0"/>
      <w:lang w:val="en-US" w:eastAsia="en-US"/>
    </w:rPr>
  </w:style>
  <w:style w:type="paragraph" w:customStyle="1" w:styleId="Text1">
    <w:name w:val="Text 1"/>
    <w:basedOn w:val="Normal"/>
    <w:rsid w:val="0080433E"/>
    <w:pPr>
      <w:widowControl/>
      <w:spacing w:before="120" w:after="120"/>
      <w:ind w:left="850"/>
      <w:jc w:val="both"/>
    </w:pPr>
    <w:rPr>
      <w:rFonts w:eastAsia="Calibri"/>
      <w:snapToGrid/>
      <w:szCs w:val="22"/>
      <w:lang w:val="en-GB"/>
    </w:rPr>
  </w:style>
  <w:style w:type="paragraph" w:customStyle="1" w:styleId="Text2">
    <w:name w:val="Text 2"/>
    <w:basedOn w:val="Normal"/>
    <w:rsid w:val="0080433E"/>
    <w:pPr>
      <w:widowControl/>
      <w:spacing w:before="120" w:after="120"/>
      <w:ind w:left="1417"/>
      <w:jc w:val="both"/>
    </w:pPr>
    <w:rPr>
      <w:rFonts w:eastAsia="Calibri"/>
      <w:snapToGrid/>
      <w:szCs w:val="22"/>
      <w:lang w:val="en-GB"/>
    </w:rPr>
  </w:style>
  <w:style w:type="paragraph" w:styleId="BodyTextIndent">
    <w:name w:val="Body Text Indent"/>
    <w:basedOn w:val="Normal"/>
    <w:link w:val="BodyTextIndentChar"/>
    <w:rsid w:val="00A90F89"/>
    <w:pPr>
      <w:widowControl/>
      <w:spacing w:before="0" w:after="120"/>
      <w:ind w:left="567"/>
      <w:jc w:val="both"/>
    </w:pPr>
    <w:rPr>
      <w:sz w:val="22"/>
      <w:lang w:val="en-GB"/>
    </w:rPr>
  </w:style>
  <w:style w:type="character" w:customStyle="1" w:styleId="BodyTextIndentChar">
    <w:name w:val="Body Text Indent Char"/>
    <w:link w:val="BodyTextIndent"/>
    <w:rsid w:val="00A90F89"/>
    <w:rPr>
      <w:snapToGrid w:val="0"/>
      <w:sz w:val="22"/>
      <w:lang w:eastAsia="en-US"/>
    </w:rPr>
  </w:style>
  <w:style w:type="character" w:customStyle="1" w:styleId="Heading2Char">
    <w:name w:val="Heading 2 Char"/>
    <w:link w:val="Heading2"/>
    <w:rsid w:val="00A90F89"/>
    <w:rPr>
      <w:b/>
      <w:snapToGrid w:val="0"/>
      <w:sz w:val="22"/>
      <w:szCs w:val="22"/>
      <w:lang w:eastAsia="en-US"/>
    </w:rPr>
  </w:style>
  <w:style w:type="character" w:customStyle="1" w:styleId="Heading3Char">
    <w:name w:val="Heading 3 Char"/>
    <w:link w:val="Heading3"/>
    <w:rsid w:val="00A90F89"/>
    <w:rPr>
      <w:sz w:val="22"/>
      <w:szCs w:val="22"/>
      <w:lang w:eastAsia="en-US"/>
    </w:rPr>
  </w:style>
  <w:style w:type="character" w:customStyle="1" w:styleId="Heading4Char">
    <w:name w:val="Heading 4 Char"/>
    <w:link w:val="Heading4"/>
    <w:rsid w:val="0064675B"/>
    <w:rPr>
      <w:snapToGrid w:val="0"/>
      <w:sz w:val="22"/>
      <w:szCs w:val="22"/>
      <w:lang w:eastAsia="en-US"/>
    </w:rPr>
  </w:style>
  <w:style w:type="character" w:customStyle="1" w:styleId="Heading5Char">
    <w:name w:val="Heading 5 Char"/>
    <w:link w:val="Heading5"/>
    <w:rsid w:val="00A90F89"/>
    <w:rPr>
      <w:snapToGrid w:val="0"/>
      <w:sz w:val="22"/>
      <w:szCs w:val="22"/>
      <w:lang w:eastAsia="en-US"/>
    </w:rPr>
  </w:style>
  <w:style w:type="paragraph" w:styleId="ListParagraph">
    <w:name w:val="List Paragraph"/>
    <w:aliases w:val="Citation List,본문(내용),List Paragraph (numbered (a)),Colorful List - Accent 11,ADB Paragraph,lp1,Bullet Paragraph,List Paragraph nowy,Bullets,References,List Paragraph1,heading 6,WB List Paragraph,Liste 1,ANNEX,Ha,Liste Paragraf,TOC style"/>
    <w:basedOn w:val="Normal"/>
    <w:link w:val="ListParagraphChar"/>
    <w:uiPriority w:val="34"/>
    <w:qFormat/>
    <w:rsid w:val="001F1F7A"/>
    <w:pPr>
      <w:widowControl/>
      <w:spacing w:before="0" w:after="0"/>
      <w:ind w:left="720"/>
      <w:contextualSpacing/>
    </w:pPr>
    <w:rPr>
      <w:snapToGrid/>
    </w:rPr>
  </w:style>
  <w:style w:type="character" w:customStyle="1" w:styleId="ListParagraphChar">
    <w:name w:val="List Paragraph Char"/>
    <w:aliases w:val="Citation List Char,본문(내용) Char,List Paragraph (numbered (a)) Char,Colorful List - Accent 11 Char,ADB Paragraph Char,lp1 Char,Bullet Paragraph Char,List Paragraph nowy Char,Bullets Char,References Char,List Paragraph1 Char,ANNEX Char"/>
    <w:link w:val="ListParagraph"/>
    <w:uiPriority w:val="34"/>
    <w:qFormat/>
    <w:rsid w:val="001F1F7A"/>
    <w:rPr>
      <w:sz w:val="24"/>
      <w:lang w:val="en-US" w:eastAsia="en-US"/>
    </w:rPr>
  </w:style>
  <w:style w:type="character" w:styleId="UnresolvedMention">
    <w:name w:val="Unresolved Mention"/>
    <w:uiPriority w:val="99"/>
    <w:semiHidden/>
    <w:unhideWhenUsed/>
    <w:rsid w:val="008B695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4952891">
      <w:bodyDiv w:val="1"/>
      <w:marLeft w:val="0"/>
      <w:marRight w:val="0"/>
      <w:marTop w:val="0"/>
      <w:marBottom w:val="0"/>
      <w:divBdr>
        <w:top w:val="none" w:sz="0" w:space="0" w:color="auto"/>
        <w:left w:val="none" w:sz="0" w:space="0" w:color="auto"/>
        <w:bottom w:val="none" w:sz="0" w:space="0" w:color="auto"/>
        <w:right w:val="none" w:sz="0" w:space="0" w:color="auto"/>
      </w:divBdr>
    </w:div>
    <w:div w:id="351805639">
      <w:bodyDiv w:val="1"/>
      <w:marLeft w:val="0"/>
      <w:marRight w:val="0"/>
      <w:marTop w:val="0"/>
      <w:marBottom w:val="0"/>
      <w:divBdr>
        <w:top w:val="none" w:sz="0" w:space="0" w:color="auto"/>
        <w:left w:val="none" w:sz="0" w:space="0" w:color="auto"/>
        <w:bottom w:val="none" w:sz="0" w:space="0" w:color="auto"/>
        <w:right w:val="none" w:sz="0" w:space="0" w:color="auto"/>
      </w:divBdr>
    </w:div>
    <w:div w:id="1363480623">
      <w:bodyDiv w:val="1"/>
      <w:marLeft w:val="0"/>
      <w:marRight w:val="0"/>
      <w:marTop w:val="0"/>
      <w:marBottom w:val="0"/>
      <w:divBdr>
        <w:top w:val="none" w:sz="0" w:space="0" w:color="auto"/>
        <w:left w:val="none" w:sz="0" w:space="0" w:color="auto"/>
        <w:bottom w:val="none" w:sz="0" w:space="0" w:color="auto"/>
        <w:right w:val="none" w:sz="0" w:space="0" w:color="auto"/>
      </w:divBdr>
    </w:div>
    <w:div w:id="198882583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evelopmentaid.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DF3069-4CBD-42E8-9D5D-3D78697B32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1242</TotalTime>
  <Pages>1</Pages>
  <Words>2418</Words>
  <Characters>13784</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proc_notice_en</vt:lpstr>
    </vt:vector>
  </TitlesOfParts>
  <Company>European Commission</Company>
  <LinksUpToDate>false</LinksUpToDate>
  <CharactersWithSpaces>16170</CharactersWithSpaces>
  <SharedDoc>false</SharedDoc>
  <HLinks>
    <vt:vector size="12" baseType="variant">
      <vt:variant>
        <vt:i4>4784206</vt:i4>
      </vt:variant>
      <vt:variant>
        <vt:i4>3</vt:i4>
      </vt:variant>
      <vt:variant>
        <vt:i4>0</vt:i4>
      </vt:variant>
      <vt:variant>
        <vt:i4>5</vt:i4>
      </vt:variant>
      <vt:variant>
        <vt:lpwstr>https://webgate.ec.europa.eu/europeaid/online-services/index.cfm?do=publi.welcome</vt:lpwstr>
      </vt:variant>
      <vt:variant>
        <vt:lpwstr/>
      </vt:variant>
      <vt:variant>
        <vt:i4>4784206</vt:i4>
      </vt:variant>
      <vt:variant>
        <vt:i4>0</vt:i4>
      </vt:variant>
      <vt:variant>
        <vt:i4>0</vt:i4>
      </vt:variant>
      <vt:variant>
        <vt:i4>5</vt:i4>
      </vt:variant>
      <vt:variant>
        <vt:lpwstr>https://webgate.ec.europa.eu/europeaid/online-services/index.cfm?do=publi.welcome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proc_notice_en</dc:title>
  <dc:subject/>
  <dc:creator>BOURDILLEAU Anne (DEVCO)</dc:creator>
  <cp:keywords/>
  <cp:lastModifiedBy>Mladen Velickovic</cp:lastModifiedBy>
  <cp:revision>38</cp:revision>
  <cp:lastPrinted>2012-09-24T08:29:00Z</cp:lastPrinted>
  <dcterms:created xsi:type="dcterms:W3CDTF">2018-12-18T11:41:00Z</dcterms:created>
  <dcterms:modified xsi:type="dcterms:W3CDTF">2024-11-27T10:16:00Z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Word 97</vt:lpwstr>
  </property>
  <property fmtid="{D5CDD505-2E9C-101B-9397-08002B2CF9AE}" pid="3" name="_AdHocReviewCycleID">
    <vt:i4>-1612957816</vt:i4>
  </property>
  <property fmtid="{D5CDD505-2E9C-101B-9397-08002B2CF9AE}" pid="4" name="Checked by">
    <vt:lpwstr>duboile</vt:lpwstr>
  </property>
  <property fmtid="{D5CDD505-2E9C-101B-9397-08002B2CF9AE}" pid="5" name="_PreviousAdHocReviewCycleID">
    <vt:i4>-238929066</vt:i4>
  </property>
  <property fmtid="{D5CDD505-2E9C-101B-9397-08002B2CF9AE}" pid="6" name="_ReviewingToolsShownOnce">
    <vt:lpwstr/>
  </property>
</Properties>
</file>