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4C90" w14:textId="456CDA27" w:rsidR="00867799" w:rsidRPr="00867799" w:rsidRDefault="00867799" w:rsidP="00867799">
      <w:pPr>
        <w:pStyle w:val="NoSpacing"/>
        <w:jc w:val="right"/>
        <w:rPr>
          <w:rFonts w:ascii="Times New Roman" w:hAnsi="Times New Roman" w:cs="Times New Roman"/>
          <w:b/>
          <w:bCs/>
          <w:lang w:val="ru-RU"/>
        </w:rPr>
      </w:pPr>
      <w:r w:rsidRPr="00867799">
        <w:rPr>
          <w:rFonts w:ascii="Times New Roman" w:hAnsi="Times New Roman" w:cs="Times New Roman"/>
          <w:b/>
          <w:bCs/>
          <w:lang w:val="ru-RU"/>
        </w:rPr>
        <w:t>Прилог 1.</w:t>
      </w:r>
    </w:p>
    <w:p w14:paraId="3D26EA9B" w14:textId="695091EF" w:rsidR="00867799" w:rsidRPr="00867799" w:rsidRDefault="00867799" w:rsidP="00867799">
      <w:pPr>
        <w:pStyle w:val="NoSpacing"/>
        <w:jc w:val="center"/>
        <w:rPr>
          <w:rFonts w:ascii="Times New Roman" w:hAnsi="Times New Roman" w:cs="Times New Roman"/>
          <w:b/>
          <w:bCs/>
          <w:lang w:val="ru-RU"/>
        </w:rPr>
      </w:pPr>
      <w:bookmarkStart w:id="0" w:name="toc42"/>
      <w:bookmarkEnd w:id="0"/>
      <w:r w:rsidRPr="00867799">
        <w:rPr>
          <w:rFonts w:ascii="Times New Roman" w:hAnsi="Times New Roman" w:cs="Times New Roman"/>
          <w:b/>
          <w:bCs/>
          <w:lang w:val="ru-RU"/>
        </w:rPr>
        <w:t>ОБРАЗАЦ ИЗВЕШТАЈА О СПРОВЕДЕНОЈ</w:t>
      </w:r>
      <w:r w:rsidRPr="00867799">
        <w:rPr>
          <w:rFonts w:ascii="Times New Roman" w:hAnsi="Times New Roman" w:cs="Times New Roman"/>
          <w:b/>
          <w:bCs/>
        </w:rPr>
        <w:t> </w:t>
      </w:r>
      <w:r w:rsidRPr="00867799">
        <w:rPr>
          <w:rFonts w:ascii="Times New Roman" w:hAnsi="Times New Roman" w:cs="Times New Roman"/>
          <w:b/>
          <w:bCs/>
          <w:lang w:val="ru-RU"/>
        </w:rPr>
        <w:t>Е</w:t>
      </w:r>
      <w:r w:rsidRPr="00867799">
        <w:rPr>
          <w:rFonts w:ascii="Times New Roman" w:hAnsi="Times New Roman" w:cs="Times New Roman"/>
          <w:b/>
          <w:bCs/>
        </w:rPr>
        <w:t>X</w:t>
      </w:r>
      <w:r w:rsidRPr="00867799">
        <w:rPr>
          <w:rFonts w:ascii="Times New Roman" w:hAnsi="Times New Roman" w:cs="Times New Roman"/>
          <w:b/>
          <w:bCs/>
          <w:lang w:val="ru-RU"/>
        </w:rPr>
        <w:t>-АНТЕ</w:t>
      </w:r>
      <w:r w:rsidRPr="00867799">
        <w:rPr>
          <w:rFonts w:ascii="Times New Roman" w:hAnsi="Times New Roman" w:cs="Times New Roman"/>
          <w:b/>
          <w:bCs/>
        </w:rPr>
        <w:t> </w:t>
      </w:r>
      <w:r w:rsidRPr="00867799">
        <w:rPr>
          <w:rFonts w:ascii="Times New Roman" w:hAnsi="Times New Roman" w:cs="Times New Roman"/>
          <w:b/>
          <w:bCs/>
          <w:lang w:val="ru-RU"/>
        </w:rPr>
        <w:t>АНАЛИЗИ ЕФЕКАТА ПРОПИСА</w:t>
      </w:r>
    </w:p>
    <w:p w14:paraId="1903224A" w14:textId="5244C048" w:rsidR="00867799" w:rsidRDefault="00867799" w:rsidP="00984B9D">
      <w:pPr>
        <w:pStyle w:val="NoSpacing"/>
        <w:numPr>
          <w:ilvl w:val="0"/>
          <w:numId w:val="7"/>
        </w:numPr>
        <w:rPr>
          <w:rFonts w:ascii="Times New Roman" w:hAnsi="Times New Roman" w:cs="Times New Roman"/>
          <w:b/>
          <w:bCs/>
          <w:lang w:val="ru-RU"/>
        </w:rPr>
      </w:pPr>
      <w:r w:rsidRPr="00867799">
        <w:rPr>
          <w:rFonts w:ascii="Times New Roman" w:hAnsi="Times New Roman" w:cs="Times New Roman"/>
          <w:b/>
          <w:bCs/>
          <w:lang w:val="ru-RU"/>
        </w:rPr>
        <w:t>Сагледавање постојећег стања.</w:t>
      </w:r>
    </w:p>
    <w:p w14:paraId="3F559BBF" w14:textId="77777777" w:rsidR="00984B9D" w:rsidRPr="00867799" w:rsidRDefault="00984B9D" w:rsidP="00984B9D">
      <w:pPr>
        <w:pStyle w:val="NoSpacing"/>
        <w:ind w:left="720"/>
        <w:rPr>
          <w:rFonts w:ascii="Times New Roman" w:hAnsi="Times New Roman" w:cs="Times New Roman"/>
          <w:b/>
          <w:bCs/>
          <w:lang w:val="ru-RU"/>
        </w:rPr>
      </w:pPr>
    </w:p>
    <w:p w14:paraId="28472C87" w14:textId="01305DAA" w:rsidR="00867799" w:rsidRPr="00867799" w:rsidRDefault="00867799" w:rsidP="00867799">
      <w:pPr>
        <w:pStyle w:val="NoSpacing"/>
        <w:rPr>
          <w:rFonts w:ascii="Times New Roman" w:hAnsi="Times New Roman" w:cs="Times New Roman"/>
          <w:b/>
          <w:bCs/>
          <w:lang w:val="ru-RU"/>
        </w:rPr>
      </w:pPr>
      <w:r w:rsidRPr="00867799">
        <w:rPr>
          <w:rFonts w:ascii="Times New Roman" w:hAnsi="Times New Roman" w:cs="Times New Roman"/>
          <w:b/>
          <w:bCs/>
          <w:lang w:val="ru-RU"/>
        </w:rPr>
        <w:t>1) Приказати постојеће стање у предметној области у складу са важећим правним оквиром.</w:t>
      </w:r>
    </w:p>
    <w:p w14:paraId="3131D387" w14:textId="77777777" w:rsidR="009B116E" w:rsidRPr="009B116E" w:rsidRDefault="009B116E" w:rsidP="009B116E">
      <w:pPr>
        <w:spacing w:after="90" w:line="259" w:lineRule="auto"/>
        <w:jc w:val="both"/>
        <w:rPr>
          <w:rFonts w:ascii="Times New Roman" w:hAnsi="Times New Roman" w:cs="Times New Roman"/>
          <w:b/>
          <w:bCs/>
          <w:lang w:val="ru-RU"/>
        </w:rPr>
      </w:pPr>
      <w:r w:rsidRPr="009B116E">
        <w:rPr>
          <w:rFonts w:ascii="Times New Roman" w:hAnsi="Times New Roman" w:cs="Times New Roman"/>
          <w:b/>
          <w:bCs/>
          <w:lang w:val="ru-RU"/>
        </w:rPr>
        <w:t xml:space="preserve">Да ли се у предметној области примењује пропис или предметна област није била уређена прописом? </w:t>
      </w:r>
    </w:p>
    <w:p w14:paraId="5D4597B1" w14:textId="3A338B9E" w:rsidR="009B116E" w:rsidRPr="009B116E" w:rsidRDefault="009B116E" w:rsidP="00984B9D">
      <w:pPr>
        <w:spacing w:after="90" w:line="259" w:lineRule="auto"/>
        <w:ind w:firstLine="720"/>
        <w:jc w:val="both"/>
        <w:rPr>
          <w:rFonts w:ascii="Times New Roman" w:hAnsi="Times New Roman" w:cs="Times New Roman"/>
          <w:lang w:val="ru-RU"/>
        </w:rPr>
      </w:pPr>
      <w:r w:rsidRPr="00984B9D">
        <w:rPr>
          <w:rFonts w:ascii="Times New Roman" w:hAnsi="Times New Roman" w:cs="Times New Roman"/>
          <w:lang w:val="ru-RU"/>
        </w:rPr>
        <w:t>Област званичне статистике регулисана је одредбама Закона о званичној статистици („Сл. гласник РС“, бр. 104/09). Законом o званичној статистици утврђују се и имплементирају принципи званичне статистике. Они се дефинишу</w:t>
      </w:r>
      <w:r w:rsidRPr="009B116E">
        <w:rPr>
          <w:rFonts w:ascii="Times New Roman" w:hAnsi="Times New Roman" w:cs="Times New Roman"/>
          <w:lang w:val="ru-RU"/>
        </w:rPr>
        <w:t xml:space="preserve"> </w:t>
      </w:r>
      <w:r w:rsidRPr="00984B9D">
        <w:rPr>
          <w:rFonts w:ascii="Times New Roman" w:hAnsi="Times New Roman" w:cs="Times New Roman"/>
          <w:lang w:val="ru-RU"/>
        </w:rPr>
        <w:t>ради потпуне хармонизације статистичких истраживања и осталих активности, као и методологије израде резултата званичне статистике, са међународним статистичким стандардима, пре свега са стандардима Европског статистичког система (ЕСС) и Европске уније (ЕУ), с циљем обезбеђења непристрасних и квалитетних података о економским, демографским, социјалним и другим друштвеним појавама, као и о појавама из области заштите животне средине.</w:t>
      </w:r>
    </w:p>
    <w:p w14:paraId="5C271B30" w14:textId="4BCE7227" w:rsidR="00867799" w:rsidRPr="009B116E" w:rsidRDefault="00867799" w:rsidP="00867799">
      <w:pPr>
        <w:pStyle w:val="NoSpacing"/>
        <w:rPr>
          <w:rFonts w:ascii="Times New Roman" w:hAnsi="Times New Roman" w:cs="Times New Roman"/>
          <w:b/>
          <w:bCs/>
          <w:lang w:val="ru-RU"/>
        </w:rPr>
      </w:pPr>
      <w:r w:rsidRPr="009B116E">
        <w:rPr>
          <w:rFonts w:ascii="Times New Roman" w:hAnsi="Times New Roman" w:cs="Times New Roman"/>
          <w:b/>
          <w:bCs/>
          <w:lang w:val="ru-RU"/>
        </w:rPr>
        <w:t>2) Да ли је уочен проблем у области и на коју циљну групу се односи? Представити узроке и последице проблема.</w:t>
      </w:r>
    </w:p>
    <w:p w14:paraId="78E435DC" w14:textId="77777777" w:rsidR="009B116E" w:rsidRPr="009B116E" w:rsidRDefault="009B116E" w:rsidP="00984B9D">
      <w:pPr>
        <w:spacing w:after="90" w:line="259" w:lineRule="auto"/>
        <w:ind w:firstLine="720"/>
        <w:jc w:val="both"/>
        <w:rPr>
          <w:rFonts w:ascii="Times New Roman" w:hAnsi="Times New Roman" w:cs="Times New Roman"/>
          <w:lang w:val="ru-RU"/>
        </w:rPr>
      </w:pPr>
      <w:r w:rsidRPr="009B116E">
        <w:rPr>
          <w:rFonts w:ascii="Times New Roman" w:hAnsi="Times New Roman" w:cs="Times New Roman"/>
          <w:lang w:val="ru-RU"/>
        </w:rPr>
        <w:t xml:space="preserve">Имајући у виду закључке Peer Review мисије коју је ангажовао Евростат у децембру 2017. године с циљем да оцени степен примене Кодекса праксе европске статистике у статистичком систему Србије, уочено је да „Правни оквир статистичког система Србије показује извесне слабости, а измене Закона о званичној статистици су неопходне“. </w:t>
      </w:r>
    </w:p>
    <w:p w14:paraId="65F33D9E" w14:textId="77777777" w:rsidR="009B116E" w:rsidRPr="009B116E" w:rsidRDefault="009B116E" w:rsidP="009B116E">
      <w:pPr>
        <w:spacing w:after="90" w:line="259" w:lineRule="auto"/>
        <w:jc w:val="both"/>
        <w:rPr>
          <w:rFonts w:ascii="Times New Roman" w:hAnsi="Times New Roman" w:cs="Times New Roman"/>
          <w:lang w:val="ru-RU"/>
        </w:rPr>
      </w:pPr>
      <w:r w:rsidRPr="009B116E">
        <w:rPr>
          <w:rFonts w:ascii="Times New Roman" w:hAnsi="Times New Roman" w:cs="Times New Roman"/>
          <w:lang w:val="ru-RU"/>
        </w:rPr>
        <w:t>Препоруке Peer Review мисије које се односе на измену постојећег Закона о званичној статистици су следеће: процес избора и постављања директора Завода треба да буде транспарентнији, разлози због којих његова функција престаје треба да буду јасно предвиђени законом, при чему не сме да буде угрожена професионална независност; Директор и, по потреби, руководиоци сектора статистике осталих произвођача званичне статистике, на основу јасних законских одредаба, треба да буду искључиво одговорни за доношење одлука у вези са статистичким стандардима, као и о временском распореду и садржају статистичких саопштења; статистички Савет треба да буде релативно мала саветодавна група која делује на стратешком нивоу са представницима корисника и давалаца података. Директор треба да буде члан ex officio, док седницама Савета треба да председава спољни члан; потребно је, у Закону о званичној статистици, предвидети казне за кршење одредаба поверљивости; потребно је додати одредбе Закона о званичној статистици тако да оне обавезују даваоце административних података да се консултују са Заводом пре израде нових или измене постојећих извора и предвидети обавезу за даваоце административних података да пре коначног доношења одлука узимају у обзир ставове Завода, колико год је то у пракси изводљиво; потребно је укључивање права произвођача званичне статистике, утемељено у Закону о званичној статистици, да јавно реагују у случају погрешног тумачења или злоупотребе резултата званичне статистике.</w:t>
      </w:r>
    </w:p>
    <w:p w14:paraId="3F8FCA9D" w14:textId="181B0ACE" w:rsidR="009B116E" w:rsidRPr="009B116E" w:rsidRDefault="009B116E" w:rsidP="009B116E">
      <w:pPr>
        <w:spacing w:after="90" w:line="259" w:lineRule="auto"/>
        <w:jc w:val="both"/>
        <w:rPr>
          <w:rFonts w:ascii="Times New Roman" w:hAnsi="Times New Roman" w:cs="Times New Roman"/>
          <w:lang w:val="ru-RU"/>
        </w:rPr>
      </w:pPr>
      <w:r w:rsidRPr="009B116E">
        <w:rPr>
          <w:rFonts w:ascii="Times New Roman" w:hAnsi="Times New Roman" w:cs="Times New Roman"/>
          <w:lang w:val="ru-RU"/>
        </w:rPr>
        <w:lastRenderedPageBreak/>
        <w:t xml:space="preserve">Такође, у Преговарачкој Позицији Европске уније за Преговарачко поглавље 18 за статистику наглашено је да је потребно изменити постојећи Закон о званичној статистици како би се </w:t>
      </w:r>
      <w:r w:rsidRPr="001D4095">
        <w:rPr>
          <w:rFonts w:ascii="Times New Roman" w:hAnsi="Times New Roman" w:cs="Times New Roman"/>
          <w:lang w:val="ru-RU"/>
        </w:rPr>
        <w:t>гарантовала професионална независност Завода, у складу с правним тековинама, а посебно с одредбама Уредбе 223/2009 о европској статистици</w:t>
      </w:r>
      <w:r w:rsidR="001D4095" w:rsidRPr="001D4095">
        <w:rPr>
          <w:rFonts w:ascii="Times New Roman" w:hAnsi="Times New Roman" w:cs="Times New Roman"/>
          <w:lang w:val="sr-Cyrl-RS"/>
        </w:rPr>
        <w:t>,</w:t>
      </w:r>
      <w:r w:rsidR="001D4095" w:rsidRPr="001D4095">
        <w:rPr>
          <w:rFonts w:ascii="Times New Roman" w:hAnsi="Times New Roman" w:cs="Times New Roman"/>
          <w:lang w:val="sr-Latn-RS"/>
        </w:rPr>
        <w:t xml:space="preserve"> </w:t>
      </w:r>
      <w:r w:rsidR="001D4095" w:rsidRPr="001D4095">
        <w:rPr>
          <w:rFonts w:ascii="Times New Roman" w:hAnsi="Times New Roman" w:cs="Times New Roman"/>
          <w:lang w:val="sr-Cyrl-RS"/>
        </w:rPr>
        <w:t>Уредбе 2015/759 која се односи на измену Уредбе 223/2009 о европској статистици</w:t>
      </w:r>
      <w:r w:rsidRPr="001D4095">
        <w:rPr>
          <w:rFonts w:ascii="Times New Roman" w:hAnsi="Times New Roman" w:cs="Times New Roman"/>
          <w:lang w:val="ru-RU"/>
        </w:rPr>
        <w:t xml:space="preserve"> и препорукама Кодекса праксе. У Позицији Европске уније се наводи да закон такође </w:t>
      </w:r>
      <w:r w:rsidRPr="009B116E">
        <w:rPr>
          <w:rFonts w:ascii="Times New Roman" w:hAnsi="Times New Roman" w:cs="Times New Roman"/>
          <w:lang w:val="ru-RU"/>
        </w:rPr>
        <w:t>треба да садржи одредбе о календару објављивања за произвођаче званичне статистике и временском распореду објављивања статистике, као и одредбе о именовању, мандату и заштити од непримереног отпуштања Директора. Право Завода да јавно интервенише у случајевима погрешног тумачења или злоупотребе статистичких података такође треба да буде експлицитно утврђено Законом о званичној статистици.</w:t>
      </w:r>
    </w:p>
    <w:p w14:paraId="0A5CB850" w14:textId="77777777" w:rsidR="009B116E" w:rsidRDefault="009B116E" w:rsidP="009B116E">
      <w:pPr>
        <w:pStyle w:val="ListParagraph"/>
        <w:spacing w:after="90"/>
        <w:ind w:left="0"/>
        <w:jc w:val="both"/>
        <w:rPr>
          <w:rFonts w:ascii="Times New Roman" w:hAnsi="Times New Roman" w:cs="Times New Roman"/>
          <w:lang w:val="ru-RU"/>
        </w:rPr>
      </w:pPr>
    </w:p>
    <w:p w14:paraId="4E05B507" w14:textId="496D0E21" w:rsidR="00867799" w:rsidRPr="00936C60" w:rsidRDefault="00867799" w:rsidP="00867799">
      <w:pPr>
        <w:pStyle w:val="NoSpacing"/>
        <w:rPr>
          <w:rFonts w:ascii="Times New Roman" w:hAnsi="Times New Roman" w:cs="Times New Roman"/>
          <w:b/>
          <w:bCs/>
          <w:lang w:val="ru-RU"/>
        </w:rPr>
      </w:pPr>
      <w:r w:rsidRPr="00936C60">
        <w:rPr>
          <w:rFonts w:ascii="Times New Roman" w:hAnsi="Times New Roman" w:cs="Times New Roman"/>
          <w:b/>
          <w:bCs/>
          <w:lang w:val="ru-RU"/>
        </w:rPr>
        <w:t>3) Да ли постоје неки други разлози за промену (интервенцију) у области у случају да није уочен проблем?</w:t>
      </w:r>
    </w:p>
    <w:p w14:paraId="4AB1D53A" w14:textId="77777777" w:rsidR="00936C60" w:rsidRDefault="00936C60" w:rsidP="00867799">
      <w:pPr>
        <w:pStyle w:val="NoSpacing"/>
        <w:rPr>
          <w:rFonts w:ascii="Times New Roman" w:hAnsi="Times New Roman" w:cs="Times New Roman"/>
          <w:lang w:val="ru-RU"/>
        </w:rPr>
      </w:pPr>
    </w:p>
    <w:p w14:paraId="749F0006" w14:textId="00E709BB" w:rsidR="00936C60" w:rsidRDefault="00936C60" w:rsidP="00984B9D">
      <w:pPr>
        <w:pStyle w:val="NoSpacing"/>
        <w:ind w:firstLine="720"/>
        <w:jc w:val="both"/>
        <w:rPr>
          <w:rFonts w:ascii="Times New Roman" w:hAnsi="Times New Roman" w:cs="Times New Roman"/>
          <w:lang w:val="ru-RU"/>
        </w:rPr>
      </w:pPr>
      <w:r>
        <w:rPr>
          <w:rFonts w:ascii="Times New Roman" w:hAnsi="Times New Roman" w:cs="Times New Roman"/>
          <w:lang w:val="ru-RU"/>
        </w:rPr>
        <w:t>У</w:t>
      </w:r>
      <w:r w:rsidRPr="009B116E">
        <w:rPr>
          <w:rFonts w:ascii="Times New Roman" w:hAnsi="Times New Roman" w:cs="Times New Roman"/>
          <w:lang w:val="ru-RU"/>
        </w:rPr>
        <w:t xml:space="preserve"> Преговарачкој Позицији Европске уније за Преговарачко поглавље 18 за статистику наглашено је да је потребно изменити постојећи Закон о званичној статистици како би се гарантовала професионална независност Завода, у складу с правним тековинама, а посебно с одредбама Уредбе 223/2009 о европској статистици и препорукама Кодекса праксе.</w:t>
      </w:r>
    </w:p>
    <w:p w14:paraId="09F984DB" w14:textId="77777777" w:rsidR="00AF7E30" w:rsidRPr="00867799" w:rsidRDefault="00AF7E30" w:rsidP="00AF7E30">
      <w:pPr>
        <w:pStyle w:val="NoSpacing"/>
        <w:jc w:val="both"/>
        <w:rPr>
          <w:rFonts w:ascii="Times New Roman" w:hAnsi="Times New Roman" w:cs="Times New Roman"/>
          <w:lang w:val="ru-RU"/>
        </w:rPr>
      </w:pPr>
    </w:p>
    <w:p w14:paraId="03F22612" w14:textId="4B3F686D" w:rsidR="00867799" w:rsidRDefault="00867799" w:rsidP="00984B9D">
      <w:pPr>
        <w:pStyle w:val="NoSpacing"/>
        <w:numPr>
          <w:ilvl w:val="0"/>
          <w:numId w:val="7"/>
        </w:numPr>
        <w:rPr>
          <w:rFonts w:ascii="Times New Roman" w:hAnsi="Times New Roman" w:cs="Times New Roman"/>
          <w:b/>
          <w:bCs/>
          <w:lang w:val="ru-RU"/>
        </w:rPr>
      </w:pPr>
      <w:r w:rsidRPr="00936C60">
        <w:rPr>
          <w:rFonts w:ascii="Times New Roman" w:hAnsi="Times New Roman" w:cs="Times New Roman"/>
          <w:b/>
          <w:bCs/>
          <w:lang w:val="ru-RU"/>
        </w:rPr>
        <w:t>Утврђивање циља.</w:t>
      </w:r>
    </w:p>
    <w:p w14:paraId="3EBBF1FE" w14:textId="77777777" w:rsidR="00984B9D" w:rsidRPr="00936C60" w:rsidRDefault="00984B9D" w:rsidP="00984B9D">
      <w:pPr>
        <w:pStyle w:val="NoSpacing"/>
        <w:ind w:left="720"/>
        <w:rPr>
          <w:rFonts w:ascii="Times New Roman" w:hAnsi="Times New Roman" w:cs="Times New Roman"/>
          <w:b/>
          <w:bCs/>
          <w:lang w:val="ru-RU"/>
        </w:rPr>
      </w:pPr>
    </w:p>
    <w:p w14:paraId="7BAB2D91" w14:textId="10B7D6EA" w:rsidR="00867799" w:rsidRDefault="00867799" w:rsidP="00867799">
      <w:pPr>
        <w:pStyle w:val="NoSpacing"/>
        <w:rPr>
          <w:rFonts w:ascii="Times New Roman" w:hAnsi="Times New Roman" w:cs="Times New Roman"/>
          <w:b/>
          <w:bCs/>
          <w:lang w:val="ru-RU"/>
        </w:rPr>
      </w:pPr>
      <w:r w:rsidRPr="00936C60">
        <w:rPr>
          <w:rFonts w:ascii="Times New Roman" w:hAnsi="Times New Roman" w:cs="Times New Roman"/>
          <w:b/>
          <w:bCs/>
          <w:lang w:val="ru-RU"/>
        </w:rPr>
        <w:t>1) Који циљ је потребно постићи?</w:t>
      </w:r>
    </w:p>
    <w:p w14:paraId="313FD067" w14:textId="21BD7AAD" w:rsidR="00936C60" w:rsidRPr="00936C60" w:rsidRDefault="00936C60" w:rsidP="00984B9D">
      <w:pPr>
        <w:spacing w:after="90" w:line="259" w:lineRule="auto"/>
        <w:ind w:firstLine="720"/>
        <w:jc w:val="both"/>
        <w:rPr>
          <w:rFonts w:ascii="Times New Roman" w:hAnsi="Times New Roman" w:cs="Times New Roman"/>
          <w:lang w:val="sr-Cyrl-RS"/>
        </w:rPr>
      </w:pPr>
      <w:r>
        <w:rPr>
          <w:rFonts w:ascii="Times New Roman" w:hAnsi="Times New Roman" w:cs="Times New Roman"/>
          <w:lang w:val="sr-Cyrl-RS"/>
        </w:rPr>
        <w:t>Циљ је</w:t>
      </w:r>
      <w:r w:rsidRPr="00936C60">
        <w:rPr>
          <w:rFonts w:ascii="Times New Roman" w:hAnsi="Times New Roman" w:cs="Times New Roman"/>
          <w:lang w:val="sr-Cyrl-RS"/>
        </w:rPr>
        <w:t xml:space="preserve"> потпуно усаглашавањ</w:t>
      </w:r>
      <w:r>
        <w:rPr>
          <w:rFonts w:ascii="Times New Roman" w:hAnsi="Times New Roman" w:cs="Times New Roman"/>
          <w:lang w:val="sr-Cyrl-RS"/>
        </w:rPr>
        <w:t>е</w:t>
      </w:r>
      <w:r w:rsidRPr="00936C60">
        <w:rPr>
          <w:rFonts w:ascii="Times New Roman" w:hAnsi="Times New Roman" w:cs="Times New Roman"/>
          <w:lang w:val="sr-Cyrl-RS"/>
        </w:rPr>
        <w:t xml:space="preserve"> статистичког система Србије са европским статистичким системом, </w:t>
      </w:r>
      <w:r w:rsidRPr="00AF7E30">
        <w:rPr>
          <w:rFonts w:ascii="Times New Roman" w:hAnsi="Times New Roman" w:cs="Times New Roman"/>
          <w:lang w:val="sr-Cyrl-RS"/>
        </w:rPr>
        <w:t xml:space="preserve">а уједно </w:t>
      </w:r>
      <w:r w:rsidR="00AF7E30" w:rsidRPr="00AF7E30">
        <w:rPr>
          <w:rFonts w:ascii="Times New Roman" w:hAnsi="Times New Roman" w:cs="Times New Roman"/>
          <w:lang w:val="sr-Cyrl-RS"/>
        </w:rPr>
        <w:t>је</w:t>
      </w:r>
      <w:r w:rsidRPr="00AF7E30">
        <w:rPr>
          <w:rFonts w:ascii="Times New Roman" w:hAnsi="Times New Roman" w:cs="Times New Roman"/>
          <w:lang w:val="sr-Cyrl-RS"/>
        </w:rPr>
        <w:t xml:space="preserve"> и један од услова за затварање Преговарачког поглавља 18 за статистику, што је наглашено и у извештајима Европске комисије о напретку Србије у процесу европских интеграција.</w:t>
      </w:r>
    </w:p>
    <w:p w14:paraId="16E383B1" w14:textId="77777777" w:rsidR="00936C60" w:rsidRPr="00936C60" w:rsidRDefault="00936C60" w:rsidP="00867799">
      <w:pPr>
        <w:pStyle w:val="NoSpacing"/>
        <w:rPr>
          <w:rFonts w:ascii="Times New Roman" w:hAnsi="Times New Roman" w:cs="Times New Roman"/>
          <w:b/>
          <w:bCs/>
          <w:lang w:val="sr-Cyrl-RS"/>
        </w:rPr>
      </w:pPr>
    </w:p>
    <w:p w14:paraId="2BFBC56B" w14:textId="3E23D8DD" w:rsidR="00867799" w:rsidRPr="00936C60" w:rsidRDefault="00867799" w:rsidP="003536F3">
      <w:pPr>
        <w:pStyle w:val="NoSpacing"/>
        <w:jc w:val="both"/>
        <w:rPr>
          <w:rFonts w:ascii="Times New Roman" w:hAnsi="Times New Roman" w:cs="Times New Roman"/>
          <w:b/>
          <w:bCs/>
          <w:lang w:val="ru-RU"/>
        </w:rPr>
      </w:pPr>
      <w:r w:rsidRPr="00936C60">
        <w:rPr>
          <w:rFonts w:ascii="Times New Roman" w:hAnsi="Times New Roman" w:cs="Times New Roman"/>
          <w:b/>
          <w:bCs/>
          <w:lang w:val="ru-RU"/>
        </w:rPr>
        <w:t>2) Да ли је циљ који се постиже доношењем прописа усклађен са циљевима важећих планских докумената и приоритетним циљевима Владе?</w:t>
      </w:r>
    </w:p>
    <w:p w14:paraId="61421970" w14:textId="5A95FE8E" w:rsidR="00314F6B" w:rsidRPr="003536F3" w:rsidRDefault="00984B9D" w:rsidP="003536F3">
      <w:pPr>
        <w:shd w:val="clear" w:color="auto" w:fill="FFFFFF"/>
        <w:tabs>
          <w:tab w:val="left" w:pos="851"/>
        </w:tabs>
        <w:spacing w:after="90" w:line="259" w:lineRule="auto"/>
        <w:jc w:val="both"/>
        <w:rPr>
          <w:rFonts w:ascii="Times New Roman" w:eastAsia="Calibri" w:hAnsi="Times New Roman" w:cs="Times New Roman"/>
          <w:lang w:val="sr-Cyrl-RS"/>
        </w:rPr>
      </w:pPr>
      <w:r>
        <w:rPr>
          <w:rFonts w:ascii="Times New Roman" w:hAnsi="Times New Roman" w:cs="Times New Roman"/>
          <w:lang w:val="sr-Cyrl-RS"/>
        </w:rPr>
        <w:tab/>
      </w:r>
      <w:r w:rsidR="00314F6B" w:rsidRPr="003536F3">
        <w:rPr>
          <w:rFonts w:ascii="Times New Roman" w:hAnsi="Times New Roman" w:cs="Times New Roman"/>
          <w:lang w:val="sr-Cyrl-RS"/>
        </w:rPr>
        <w:t xml:space="preserve">Усклађени су са </w:t>
      </w:r>
      <w:r w:rsidR="00314F6B" w:rsidRPr="003536F3">
        <w:rPr>
          <w:rFonts w:ascii="Times New Roman" w:eastAsia="Calibri" w:hAnsi="Times New Roman" w:cs="Times New Roman"/>
          <w:lang w:val="sr-Cyrl-RS"/>
        </w:rPr>
        <w:t>Националним програмом за усвајање правних тековина Европске уније (НПАА).</w:t>
      </w:r>
    </w:p>
    <w:p w14:paraId="2EC3BFC1" w14:textId="200E3732" w:rsidR="00314F6B" w:rsidRPr="003536F3" w:rsidRDefault="00314F6B" w:rsidP="003536F3">
      <w:pPr>
        <w:shd w:val="clear" w:color="auto" w:fill="FFFFFF"/>
        <w:jc w:val="both"/>
        <w:rPr>
          <w:rFonts w:ascii="Times New Roman" w:hAnsi="Times New Roman" w:cs="Times New Roman"/>
          <w:lang w:val="sr-Cyrl-CS"/>
        </w:rPr>
      </w:pPr>
      <w:r w:rsidRPr="003536F3">
        <w:rPr>
          <w:rFonts w:ascii="Times New Roman" w:hAnsi="Times New Roman" w:cs="Times New Roman"/>
          <w:lang w:val="sr-Cyrl-RS"/>
        </w:rPr>
        <w:t xml:space="preserve">Усклађени су са </w:t>
      </w:r>
      <w:r w:rsidRPr="003536F3">
        <w:rPr>
          <w:rFonts w:ascii="Times New Roman" w:hAnsi="Times New Roman" w:cs="Times New Roman"/>
          <w:lang w:val="sr-Cyrl-CS"/>
        </w:rPr>
        <w:t>Споразумом о стабилизацији и придруживању између Европских заједница и њихових држава чланица, с једне стране, и Републике Србије, с друге стране („Службени гласник РС“, број 83/08).</w:t>
      </w:r>
    </w:p>
    <w:p w14:paraId="26A02116" w14:textId="35334419" w:rsidR="00314F6B" w:rsidRPr="003536F3" w:rsidRDefault="00314F6B" w:rsidP="003536F3">
      <w:pPr>
        <w:jc w:val="both"/>
        <w:rPr>
          <w:rFonts w:ascii="Times New Roman" w:hAnsi="Times New Roman" w:cs="Times New Roman"/>
          <w:lang w:val="sr-Cyrl-RS"/>
        </w:rPr>
      </w:pPr>
      <w:r w:rsidRPr="003536F3">
        <w:rPr>
          <w:rFonts w:ascii="Times New Roman" w:hAnsi="Times New Roman" w:cs="Times New Roman"/>
          <w:lang w:val="sr-Cyrl-RS"/>
        </w:rPr>
        <w:t>Усклађени су са Стратегијом развоја званичне статистике у Републици Србији у периоду од 2021. до 2025. године, садржане у Програму званичне статистике у периоду од 2021. до 2025. године („Службени гласник РС“, број 24/21).</w:t>
      </w:r>
    </w:p>
    <w:p w14:paraId="2181E81A" w14:textId="714F8B6C" w:rsidR="00867799" w:rsidRPr="00314F6B" w:rsidRDefault="00867799" w:rsidP="00867799">
      <w:pPr>
        <w:pStyle w:val="NoSpacing"/>
        <w:rPr>
          <w:rFonts w:ascii="Times New Roman" w:hAnsi="Times New Roman" w:cs="Times New Roman"/>
          <w:b/>
          <w:bCs/>
          <w:lang w:val="ru-RU"/>
        </w:rPr>
      </w:pPr>
      <w:r w:rsidRPr="00314F6B">
        <w:rPr>
          <w:rFonts w:ascii="Times New Roman" w:hAnsi="Times New Roman" w:cs="Times New Roman"/>
          <w:b/>
          <w:bCs/>
          <w:lang w:val="ru-RU"/>
        </w:rPr>
        <w:t>3) На основу ког показатеља учинка се утврђује да ли је дошло до постизања циља?</w:t>
      </w:r>
    </w:p>
    <w:p w14:paraId="7C04200B" w14:textId="7E525613" w:rsidR="00314F6B" w:rsidRPr="003536F3" w:rsidRDefault="00314F6B" w:rsidP="00984B9D">
      <w:pPr>
        <w:shd w:val="clear" w:color="auto" w:fill="FFFFFF"/>
        <w:spacing w:after="90" w:line="259" w:lineRule="auto"/>
        <w:ind w:firstLine="720"/>
        <w:jc w:val="both"/>
        <w:rPr>
          <w:rFonts w:ascii="Times New Roman" w:hAnsi="Times New Roman" w:cs="Times New Roman"/>
          <w:lang w:val="sr-Cyrl-RS"/>
        </w:rPr>
      </w:pPr>
      <w:r w:rsidRPr="003536F3">
        <w:rPr>
          <w:rFonts w:ascii="Times New Roman" w:hAnsi="Times New Roman" w:cs="Times New Roman"/>
          <w:lang w:val="sr-Cyrl-RS"/>
        </w:rPr>
        <w:lastRenderedPageBreak/>
        <w:t>Остваривање циљева показује се посредством дисеминације квалитетних резултата званичне статистике, која се обавља у складу са принципима званичне статистике, као и преко будућих извештаја Peer Review тим</w:t>
      </w:r>
      <w:r w:rsidRPr="003536F3">
        <w:rPr>
          <w:rFonts w:ascii="Times New Roman" w:hAnsi="Times New Roman" w:cs="Times New Roman"/>
          <w:lang w:val="sr-Latn-RS"/>
        </w:rPr>
        <w:t>a</w:t>
      </w:r>
      <w:r w:rsidRPr="003536F3">
        <w:rPr>
          <w:rFonts w:ascii="Times New Roman" w:hAnsi="Times New Roman" w:cs="Times New Roman"/>
          <w:lang w:val="sr-Cyrl-RS"/>
        </w:rPr>
        <w:t xml:space="preserve"> који ангажује Евростат ради оцене усклађености система званичне статистике са Кодексом праксе европске статистике.</w:t>
      </w:r>
    </w:p>
    <w:p w14:paraId="3A3BDF4C" w14:textId="51884EA1" w:rsidR="00867799" w:rsidRPr="00314F6B" w:rsidRDefault="00867799" w:rsidP="003536F3">
      <w:pPr>
        <w:pStyle w:val="NoSpacing"/>
        <w:jc w:val="both"/>
        <w:rPr>
          <w:rFonts w:ascii="Times New Roman" w:hAnsi="Times New Roman" w:cs="Times New Roman"/>
          <w:b/>
          <w:bCs/>
          <w:lang w:val="ru-RU"/>
        </w:rPr>
      </w:pPr>
      <w:r w:rsidRPr="00314F6B">
        <w:rPr>
          <w:rFonts w:ascii="Times New Roman" w:hAnsi="Times New Roman" w:cs="Times New Roman"/>
          <w:b/>
          <w:bCs/>
          <w:lang w:val="ru-RU"/>
        </w:rPr>
        <w:t>4) Дефинисати извор провере и рокове за прикупљање података за праћење примене прописа.</w:t>
      </w:r>
    </w:p>
    <w:p w14:paraId="58B2038E" w14:textId="015A8B23" w:rsidR="00314F6B" w:rsidRPr="003536F3" w:rsidRDefault="00314F6B" w:rsidP="00984B9D">
      <w:pPr>
        <w:shd w:val="clear" w:color="auto" w:fill="FFFFFF"/>
        <w:spacing w:after="90" w:line="259" w:lineRule="auto"/>
        <w:ind w:firstLine="720"/>
        <w:jc w:val="both"/>
        <w:rPr>
          <w:rFonts w:ascii="Times New Roman" w:hAnsi="Times New Roman" w:cs="Times New Roman"/>
          <w:lang w:val="sr-Cyrl-RS"/>
        </w:rPr>
      </w:pPr>
      <w:r w:rsidRPr="003536F3">
        <w:rPr>
          <w:rFonts w:ascii="Times New Roman" w:hAnsi="Times New Roman" w:cs="Times New Roman"/>
          <w:lang w:val="sr-Cyrl-RS"/>
        </w:rPr>
        <w:t>Евростат ангажује Peer Review тим  ради оцене усклађености система званичне статистике са Кодексом праксе европске статистике;</w:t>
      </w:r>
    </w:p>
    <w:p w14:paraId="3760C04E" w14:textId="6F70CB1B" w:rsidR="00314F6B" w:rsidRPr="003536F3" w:rsidRDefault="00314F6B" w:rsidP="003536F3">
      <w:pPr>
        <w:shd w:val="clear" w:color="auto" w:fill="FFFFFF"/>
        <w:spacing w:after="90" w:line="259" w:lineRule="auto"/>
        <w:jc w:val="both"/>
        <w:rPr>
          <w:rFonts w:ascii="Times New Roman" w:hAnsi="Times New Roman" w:cs="Times New Roman"/>
          <w:lang w:val="sr-Cyrl-RS"/>
        </w:rPr>
      </w:pPr>
      <w:r w:rsidRPr="003536F3">
        <w:rPr>
          <w:rFonts w:ascii="Times New Roman" w:hAnsi="Times New Roman" w:cs="Times New Roman"/>
          <w:lang w:val="sr-Cyrl-RS"/>
        </w:rPr>
        <w:t>На нивоу Завода, све организационе јединице, свака са аспекта свог делокруга прати примену и ефекте прописа.</w:t>
      </w:r>
    </w:p>
    <w:p w14:paraId="59C78BA3" w14:textId="2F0C540D" w:rsidR="00867799" w:rsidRDefault="00867799" w:rsidP="00984B9D">
      <w:pPr>
        <w:pStyle w:val="NoSpacing"/>
        <w:numPr>
          <w:ilvl w:val="0"/>
          <w:numId w:val="7"/>
        </w:numPr>
        <w:rPr>
          <w:rFonts w:ascii="Times New Roman" w:hAnsi="Times New Roman" w:cs="Times New Roman"/>
          <w:b/>
          <w:bCs/>
          <w:lang w:val="ru-RU"/>
        </w:rPr>
      </w:pPr>
      <w:r w:rsidRPr="00314F6B">
        <w:rPr>
          <w:rFonts w:ascii="Times New Roman" w:hAnsi="Times New Roman" w:cs="Times New Roman"/>
          <w:b/>
          <w:bCs/>
          <w:lang w:val="ru-RU"/>
        </w:rPr>
        <w:t>Идентификовање опција.</w:t>
      </w:r>
    </w:p>
    <w:p w14:paraId="65F2CF6C" w14:textId="77777777" w:rsidR="00984B9D" w:rsidRPr="00314F6B" w:rsidRDefault="00984B9D" w:rsidP="00984B9D">
      <w:pPr>
        <w:pStyle w:val="NoSpacing"/>
        <w:ind w:left="720"/>
        <w:rPr>
          <w:rFonts w:ascii="Times New Roman" w:hAnsi="Times New Roman" w:cs="Times New Roman"/>
          <w:b/>
          <w:bCs/>
          <w:lang w:val="ru-RU"/>
        </w:rPr>
      </w:pPr>
    </w:p>
    <w:p w14:paraId="5744D8A3" w14:textId="1E02E5F9" w:rsidR="00867799" w:rsidRPr="00314F6B" w:rsidRDefault="00867799" w:rsidP="00AF7E30">
      <w:pPr>
        <w:pStyle w:val="NoSpacing"/>
        <w:jc w:val="both"/>
        <w:rPr>
          <w:rFonts w:ascii="Times New Roman" w:hAnsi="Times New Roman" w:cs="Times New Roman"/>
          <w:b/>
          <w:bCs/>
          <w:lang w:val="ru-RU"/>
        </w:rPr>
      </w:pPr>
      <w:r w:rsidRPr="00314F6B">
        <w:rPr>
          <w:rFonts w:ascii="Times New Roman" w:hAnsi="Times New Roman" w:cs="Times New Roman"/>
          <w:b/>
          <w:bCs/>
          <w:lang w:val="ru-RU"/>
        </w:rPr>
        <w:t>1) Да ли је циљ могуће постићи применом "</w:t>
      </w:r>
      <w:r w:rsidRPr="00314F6B">
        <w:rPr>
          <w:rFonts w:ascii="Times New Roman" w:hAnsi="Times New Roman" w:cs="Times New Roman"/>
          <w:b/>
          <w:bCs/>
        </w:rPr>
        <w:t> </w:t>
      </w:r>
      <w:r w:rsidRPr="00314F6B">
        <w:rPr>
          <w:rFonts w:ascii="Times New Roman" w:hAnsi="Times New Roman" w:cs="Times New Roman"/>
          <w:b/>
          <w:bCs/>
          <w:lang w:val="ru-RU"/>
        </w:rPr>
        <w:t xml:space="preserve">статус </w:t>
      </w:r>
      <w:r w:rsidRPr="00314F6B">
        <w:rPr>
          <w:rFonts w:ascii="Times New Roman" w:hAnsi="Times New Roman" w:cs="Times New Roman"/>
          <w:b/>
          <w:bCs/>
        </w:rPr>
        <w:t>q</w:t>
      </w:r>
      <w:r w:rsidRPr="00314F6B">
        <w:rPr>
          <w:rFonts w:ascii="Times New Roman" w:hAnsi="Times New Roman" w:cs="Times New Roman"/>
          <w:b/>
          <w:bCs/>
          <w:lang w:val="ru-RU"/>
        </w:rPr>
        <w:t>уо" опције? Приказати последице примене "</w:t>
      </w:r>
      <w:r w:rsidRPr="00314F6B">
        <w:rPr>
          <w:rFonts w:ascii="Times New Roman" w:hAnsi="Times New Roman" w:cs="Times New Roman"/>
          <w:b/>
          <w:bCs/>
        </w:rPr>
        <w:t> </w:t>
      </w:r>
      <w:r w:rsidRPr="00314F6B">
        <w:rPr>
          <w:rFonts w:ascii="Times New Roman" w:hAnsi="Times New Roman" w:cs="Times New Roman"/>
          <w:b/>
          <w:bCs/>
          <w:lang w:val="ru-RU"/>
        </w:rPr>
        <w:t xml:space="preserve">статус </w:t>
      </w:r>
      <w:r w:rsidRPr="00314F6B">
        <w:rPr>
          <w:rFonts w:ascii="Times New Roman" w:hAnsi="Times New Roman" w:cs="Times New Roman"/>
          <w:b/>
          <w:bCs/>
        </w:rPr>
        <w:t>q</w:t>
      </w:r>
      <w:r w:rsidRPr="00314F6B">
        <w:rPr>
          <w:rFonts w:ascii="Times New Roman" w:hAnsi="Times New Roman" w:cs="Times New Roman"/>
          <w:b/>
          <w:bCs/>
          <w:lang w:val="ru-RU"/>
        </w:rPr>
        <w:t>уо</w:t>
      </w:r>
      <w:r w:rsidRPr="00314F6B">
        <w:rPr>
          <w:rFonts w:ascii="Times New Roman" w:hAnsi="Times New Roman" w:cs="Times New Roman"/>
          <w:b/>
          <w:bCs/>
        </w:rPr>
        <w:t> </w:t>
      </w:r>
      <w:r w:rsidRPr="00314F6B">
        <w:rPr>
          <w:rFonts w:ascii="Times New Roman" w:hAnsi="Times New Roman" w:cs="Times New Roman"/>
          <w:b/>
          <w:bCs/>
          <w:lang w:val="ru-RU"/>
        </w:rPr>
        <w:t>" опције.</w:t>
      </w:r>
    </w:p>
    <w:p w14:paraId="75456A7D" w14:textId="0FC62122" w:rsidR="00314F6B" w:rsidRPr="003536F3" w:rsidRDefault="00314F6B" w:rsidP="00984B9D">
      <w:pPr>
        <w:spacing w:after="90" w:line="259" w:lineRule="auto"/>
        <w:ind w:firstLine="720"/>
        <w:jc w:val="both"/>
        <w:rPr>
          <w:rFonts w:ascii="Times New Roman" w:hAnsi="Times New Roman" w:cs="Times New Roman"/>
          <w:lang w:val="sr-Cyrl-RS"/>
        </w:rPr>
      </w:pPr>
      <w:r w:rsidRPr="003536F3">
        <w:rPr>
          <w:rFonts w:ascii="Times New Roman" w:hAnsi="Times New Roman" w:cs="Times New Roman"/>
          <w:lang w:val="sr-Cyrl-RS"/>
        </w:rPr>
        <w:t>Не постоје алтернативне мере чијом би применом било омогућено обезбеђивање циљева доношења закона.</w:t>
      </w:r>
    </w:p>
    <w:p w14:paraId="5CB7BC29" w14:textId="0CFCB3E1" w:rsidR="00867799" w:rsidRDefault="00867799" w:rsidP="00AF7E30">
      <w:pPr>
        <w:pStyle w:val="NoSpacing"/>
        <w:jc w:val="both"/>
        <w:rPr>
          <w:rFonts w:ascii="Times New Roman" w:hAnsi="Times New Roman" w:cs="Times New Roman"/>
          <w:lang w:val="ru-RU"/>
        </w:rPr>
      </w:pPr>
      <w:r w:rsidRPr="00314F6B">
        <w:rPr>
          <w:rFonts w:ascii="Times New Roman" w:hAnsi="Times New Roman" w:cs="Times New Roman"/>
          <w:b/>
          <w:bCs/>
          <w:lang w:val="ru-RU"/>
        </w:rPr>
        <w:t>2) Да ли је циљ могуће постићи искључиво применом подстицајних, информативно-едукативних, институционално-управљачких или мера за обезбеђивање добара и услуга, без доношења новог или измене постојећег прописа?</w:t>
      </w:r>
      <w:r w:rsidRPr="00867799">
        <w:rPr>
          <w:rFonts w:ascii="Times New Roman" w:hAnsi="Times New Roman" w:cs="Times New Roman"/>
          <w:lang w:val="ru-RU"/>
        </w:rPr>
        <w:t xml:space="preserve"> </w:t>
      </w:r>
    </w:p>
    <w:p w14:paraId="30169A14" w14:textId="4FCBE366" w:rsidR="00314F6B" w:rsidRPr="00867799" w:rsidRDefault="00314F6B" w:rsidP="00984B9D">
      <w:pPr>
        <w:pStyle w:val="NoSpacing"/>
        <w:ind w:firstLine="720"/>
        <w:rPr>
          <w:rFonts w:ascii="Times New Roman" w:hAnsi="Times New Roman" w:cs="Times New Roman"/>
          <w:lang w:val="ru-RU"/>
        </w:rPr>
      </w:pPr>
      <w:r>
        <w:rPr>
          <w:rFonts w:ascii="Times New Roman" w:hAnsi="Times New Roman" w:cs="Times New Roman"/>
          <w:lang w:val="ru-RU"/>
        </w:rPr>
        <w:t>-</w:t>
      </w:r>
      <w:r w:rsidR="00AF7E30">
        <w:rPr>
          <w:rFonts w:ascii="Times New Roman" w:hAnsi="Times New Roman" w:cs="Times New Roman"/>
          <w:lang w:val="ru-RU"/>
        </w:rPr>
        <w:t>није могуће</w:t>
      </w:r>
    </w:p>
    <w:p w14:paraId="0FBA45A4" w14:textId="39C59EE2" w:rsidR="00867799" w:rsidRPr="00314F6B" w:rsidRDefault="00867799" w:rsidP="00867799">
      <w:pPr>
        <w:pStyle w:val="NoSpacing"/>
        <w:rPr>
          <w:rFonts w:ascii="Times New Roman" w:hAnsi="Times New Roman" w:cs="Times New Roman"/>
          <w:b/>
          <w:bCs/>
          <w:lang w:val="ru-RU"/>
        </w:rPr>
      </w:pPr>
      <w:r w:rsidRPr="00314F6B">
        <w:rPr>
          <w:rFonts w:ascii="Times New Roman" w:hAnsi="Times New Roman" w:cs="Times New Roman"/>
          <w:b/>
          <w:bCs/>
          <w:lang w:val="ru-RU"/>
        </w:rPr>
        <w:t>3) Које су кључне промене које се прописом предлажу ради постизања циља?</w:t>
      </w:r>
    </w:p>
    <w:p w14:paraId="633CA7E4" w14:textId="56A2D3B8" w:rsidR="003C31E6" w:rsidRPr="00AF7E30" w:rsidRDefault="003C31E6" w:rsidP="00984B9D">
      <w:pPr>
        <w:spacing w:line="256" w:lineRule="auto"/>
        <w:ind w:firstLine="720"/>
        <w:jc w:val="both"/>
        <w:rPr>
          <w:rFonts w:ascii="Times New Roman" w:hAnsi="Times New Roman" w:cs="Times New Roman"/>
          <w:lang w:val="ru-RU"/>
        </w:rPr>
      </w:pPr>
      <w:r w:rsidRPr="00C35794">
        <w:rPr>
          <w:rFonts w:ascii="Times New Roman" w:hAnsi="Times New Roman" w:cs="Times New Roman"/>
          <w:lang w:val="sr-Cyrl-RS"/>
        </w:rPr>
        <w:t xml:space="preserve">Законом се </w:t>
      </w:r>
      <w:r w:rsidR="002221B8">
        <w:rPr>
          <w:rFonts w:ascii="Times New Roman" w:hAnsi="Times New Roman" w:cs="Times New Roman"/>
          <w:lang w:val="sr-Cyrl-RS"/>
        </w:rPr>
        <w:t>јача професионална незавнисност кроз прецизирање услова за</w:t>
      </w:r>
      <w:r w:rsidRPr="00C35794">
        <w:rPr>
          <w:rFonts w:ascii="Times New Roman" w:hAnsi="Times New Roman" w:cs="Times New Roman"/>
          <w:lang w:val="sr-Cyrl-RS"/>
        </w:rPr>
        <w:t xml:space="preserve"> постављење и престанак мандата директора, уводе се </w:t>
      </w:r>
      <w:r w:rsidR="002221B8">
        <w:rPr>
          <w:rFonts w:ascii="Times New Roman" w:hAnsi="Times New Roman" w:cs="Times New Roman"/>
          <w:lang w:val="sr-Cyrl-RS"/>
        </w:rPr>
        <w:t>нова</w:t>
      </w:r>
      <w:r w:rsidRPr="00C35794">
        <w:rPr>
          <w:rFonts w:ascii="Times New Roman" w:hAnsi="Times New Roman" w:cs="Times New Roman"/>
          <w:lang w:val="sr-Cyrl-RS"/>
        </w:rPr>
        <w:t xml:space="preserve"> овлашћења директора, оснива се Национални координациони одбор званичне статистике као тело одговорних произвођача званичне статистике</w:t>
      </w:r>
      <w:r w:rsidR="00AF7E30">
        <w:rPr>
          <w:rFonts w:ascii="Times New Roman" w:hAnsi="Times New Roman" w:cs="Times New Roman"/>
          <w:lang w:val="sr-Cyrl-RS"/>
        </w:rPr>
        <w:t xml:space="preserve">, </w:t>
      </w:r>
      <w:r w:rsidR="00AF7E30">
        <w:rPr>
          <w:rFonts w:ascii="Times New Roman" w:hAnsi="Times New Roman" w:cs="Times New Roman"/>
          <w:lang w:val="ru-RU"/>
        </w:rPr>
        <w:t>регулише се</w:t>
      </w:r>
      <w:r w:rsidR="00AF7E30" w:rsidRPr="00A30692">
        <w:rPr>
          <w:rFonts w:ascii="Times New Roman" w:hAnsi="Times New Roman" w:cs="Times New Roman"/>
          <w:lang w:val="ru-RU"/>
        </w:rPr>
        <w:t xml:space="preserve"> право п</w:t>
      </w:r>
      <w:r w:rsidR="00AF7E30" w:rsidRPr="00A30692">
        <w:rPr>
          <w:rFonts w:ascii="Times New Roman" w:hAnsi="Times New Roman" w:cs="Times New Roman"/>
          <w:lang w:val="sr-Cyrl-RS"/>
        </w:rPr>
        <w:t xml:space="preserve">реузимања </w:t>
      </w:r>
      <w:r w:rsidR="00AF7E30" w:rsidRPr="00A30692">
        <w:rPr>
          <w:rFonts w:ascii="Times New Roman" w:hAnsi="Times New Roman" w:cs="Times New Roman"/>
          <w:lang w:val="ru-RU"/>
        </w:rPr>
        <w:t xml:space="preserve">података од других правних лица, </w:t>
      </w:r>
      <w:r w:rsidRPr="00AF7E30">
        <w:rPr>
          <w:rFonts w:ascii="Times New Roman" w:hAnsi="Times New Roman" w:cs="Times New Roman"/>
          <w:lang w:val="sr-Cyrl-RS"/>
        </w:rPr>
        <w:t>и предвиђа се нов начин утврђивања статуса одговорних произвођача званичне статистике.</w:t>
      </w:r>
    </w:p>
    <w:p w14:paraId="5BD5E5EB" w14:textId="3D5A6A09" w:rsidR="00867799" w:rsidRPr="003C31E6" w:rsidRDefault="00867799" w:rsidP="00867799">
      <w:pPr>
        <w:pStyle w:val="NoSpacing"/>
        <w:rPr>
          <w:rFonts w:ascii="Times New Roman" w:hAnsi="Times New Roman" w:cs="Times New Roman"/>
          <w:b/>
          <w:bCs/>
          <w:lang w:val="ru-RU"/>
        </w:rPr>
      </w:pPr>
      <w:r w:rsidRPr="003C31E6">
        <w:rPr>
          <w:rFonts w:ascii="Times New Roman" w:hAnsi="Times New Roman" w:cs="Times New Roman"/>
          <w:b/>
          <w:bCs/>
          <w:lang w:val="ru-RU"/>
        </w:rPr>
        <w:t>4) Које опције су разматране приликом израде прописа и навести разлоге због којих се од њих одустало?</w:t>
      </w:r>
    </w:p>
    <w:p w14:paraId="3AB8B873" w14:textId="31C9E375" w:rsidR="00AF7E30" w:rsidRDefault="00AF7E30" w:rsidP="00984B9D">
      <w:pPr>
        <w:pStyle w:val="NoSpacing"/>
        <w:ind w:firstLine="720"/>
        <w:jc w:val="both"/>
        <w:rPr>
          <w:rFonts w:ascii="Times New Roman" w:eastAsia="Calibri" w:hAnsi="Times New Roman" w:cs="Times New Roman"/>
          <w:lang w:val="sr-Cyrl-RS"/>
        </w:rPr>
      </w:pPr>
      <w:r>
        <w:rPr>
          <w:rFonts w:ascii="Times New Roman" w:eastAsia="Calibri" w:hAnsi="Times New Roman" w:cs="Times New Roman"/>
          <w:lang w:val="sr-Cyrl-RS"/>
        </w:rPr>
        <w:t xml:space="preserve">Разматрате су опције </w:t>
      </w:r>
      <w:r w:rsidRPr="005161F5">
        <w:rPr>
          <w:rFonts w:ascii="Times New Roman" w:eastAsia="Calibri" w:hAnsi="Times New Roman" w:cs="Times New Roman"/>
          <w:lang w:val="sr-Latn-RS"/>
        </w:rPr>
        <w:t>O</w:t>
      </w:r>
      <w:r w:rsidRPr="005161F5">
        <w:rPr>
          <w:rFonts w:ascii="Times New Roman" w:eastAsia="Calibri" w:hAnsi="Times New Roman" w:cs="Times New Roman"/>
          <w:lang w:val="sr-Cyrl-RS"/>
        </w:rPr>
        <w:t>пшт</w:t>
      </w:r>
      <w:r>
        <w:rPr>
          <w:rFonts w:ascii="Times New Roman" w:eastAsia="Calibri" w:hAnsi="Times New Roman" w:cs="Times New Roman"/>
          <w:lang w:val="sr-Cyrl-RS"/>
        </w:rPr>
        <w:t>ег</w:t>
      </w:r>
      <w:r w:rsidRPr="005161F5">
        <w:rPr>
          <w:rFonts w:ascii="Times New Roman" w:eastAsia="Calibri" w:hAnsi="Times New Roman" w:cs="Times New Roman"/>
          <w:lang w:val="sr-Cyrl-RS"/>
        </w:rPr>
        <w:t xml:space="preserve"> закон</w:t>
      </w:r>
      <w:r>
        <w:rPr>
          <w:rFonts w:ascii="Times New Roman" w:eastAsia="Calibri" w:hAnsi="Times New Roman" w:cs="Times New Roman"/>
          <w:lang w:val="sr-Cyrl-RS"/>
        </w:rPr>
        <w:t>а</w:t>
      </w:r>
      <w:r w:rsidRPr="005161F5">
        <w:rPr>
          <w:rFonts w:ascii="Times New Roman" w:eastAsia="Calibri" w:hAnsi="Times New Roman" w:cs="Times New Roman"/>
          <w:lang w:val="sr-Cyrl-RS"/>
        </w:rPr>
        <w:t xml:space="preserve"> о званичној статистици</w:t>
      </w:r>
      <w:r>
        <w:rPr>
          <w:rFonts w:ascii="Times New Roman" w:eastAsia="Calibri" w:hAnsi="Times New Roman" w:cs="Times New Roman"/>
          <w:lang w:val="sr-Cyrl-RS"/>
        </w:rPr>
        <w:t>,</w:t>
      </w:r>
      <w:r w:rsidRPr="005161F5">
        <w:rPr>
          <w:rFonts w:ascii="Times New Roman" w:eastAsia="Calibri" w:hAnsi="Times New Roman" w:cs="Times New Roman"/>
          <w:lang w:val="sr-Cyrl-RS"/>
        </w:rPr>
        <w:t xml:space="preserve"> који је </w:t>
      </w:r>
      <w:r>
        <w:rPr>
          <w:rFonts w:ascii="Times New Roman" w:eastAsia="Calibri" w:hAnsi="Times New Roman" w:cs="Times New Roman"/>
          <w:lang w:val="sr-Cyrl-RS"/>
        </w:rPr>
        <w:t>израђен</w:t>
      </w:r>
      <w:r w:rsidRPr="005161F5">
        <w:rPr>
          <w:rFonts w:ascii="Times New Roman" w:eastAsia="Calibri" w:hAnsi="Times New Roman" w:cs="Times New Roman"/>
          <w:lang w:val="sr-Cyrl-RS"/>
        </w:rPr>
        <w:t xml:space="preserve"> у сарадњи Европске асоцијације за слободну трговину и Евростата</w:t>
      </w:r>
      <w:r>
        <w:rPr>
          <w:rFonts w:ascii="Times New Roman" w:eastAsia="Calibri" w:hAnsi="Times New Roman" w:cs="Times New Roman"/>
          <w:lang w:val="sr-Cyrl-RS"/>
        </w:rPr>
        <w:t xml:space="preserve"> и усвојене су све које су усклађене са прописима Републике Србије, а оцењено је да </w:t>
      </w:r>
      <w:r w:rsidR="00926695">
        <w:rPr>
          <w:rFonts w:ascii="Times New Roman" w:eastAsia="Calibri" w:hAnsi="Times New Roman" w:cs="Times New Roman"/>
          <w:lang w:val="sr-Cyrl-RS"/>
        </w:rPr>
        <w:t>су у складу са циљем усвајања новог закона.</w:t>
      </w:r>
    </w:p>
    <w:p w14:paraId="2D72E89B" w14:textId="77777777" w:rsidR="003536F3" w:rsidRDefault="003536F3" w:rsidP="003536F3">
      <w:pPr>
        <w:pStyle w:val="NoSpacing"/>
        <w:jc w:val="both"/>
        <w:rPr>
          <w:rFonts w:ascii="Times New Roman" w:eastAsia="Calibri" w:hAnsi="Times New Roman" w:cs="Times New Roman"/>
          <w:lang w:val="sr-Cyrl-RS"/>
        </w:rPr>
      </w:pPr>
    </w:p>
    <w:p w14:paraId="7E46A0F5" w14:textId="07014D32" w:rsidR="00867799" w:rsidRPr="003C31E6" w:rsidRDefault="00867799" w:rsidP="00867799">
      <w:pPr>
        <w:pStyle w:val="NoSpacing"/>
        <w:rPr>
          <w:rFonts w:ascii="Times New Roman" w:hAnsi="Times New Roman" w:cs="Times New Roman"/>
          <w:b/>
          <w:bCs/>
          <w:lang w:val="ru-RU"/>
        </w:rPr>
      </w:pPr>
      <w:r w:rsidRPr="003C31E6">
        <w:rPr>
          <w:rFonts w:ascii="Times New Roman" w:hAnsi="Times New Roman" w:cs="Times New Roman"/>
          <w:b/>
          <w:bCs/>
          <w:lang w:val="ru-RU"/>
        </w:rPr>
        <w:t>5) Која је међународна упоредна пракса у регулисању области?</w:t>
      </w:r>
    </w:p>
    <w:p w14:paraId="6AB21CFF" w14:textId="57FB1BCE" w:rsidR="003536F3" w:rsidRPr="00984B9D" w:rsidRDefault="00AF7E30" w:rsidP="00984B9D">
      <w:pPr>
        <w:spacing w:after="90" w:line="259" w:lineRule="auto"/>
        <w:ind w:firstLine="720"/>
        <w:jc w:val="both"/>
        <w:rPr>
          <w:rFonts w:ascii="Times New Roman" w:hAnsi="Times New Roman" w:cs="Times New Roman"/>
          <w:lang w:val="ru-RU"/>
        </w:rPr>
      </w:pPr>
      <w:r w:rsidRPr="00926695">
        <w:rPr>
          <w:rFonts w:ascii="Times New Roman" w:eastAsia="Calibri" w:hAnsi="Times New Roman" w:cs="Times New Roman"/>
          <w:lang w:val="sr-Cyrl-RS"/>
        </w:rPr>
        <w:t xml:space="preserve">Као један од важнијих основа за израду нацрта закона коришћен је </w:t>
      </w:r>
      <w:r w:rsidRPr="00926695">
        <w:rPr>
          <w:rFonts w:ascii="Times New Roman" w:eastAsia="Calibri" w:hAnsi="Times New Roman" w:cs="Times New Roman"/>
          <w:lang w:val="sr-Latn-RS"/>
        </w:rPr>
        <w:t>O</w:t>
      </w:r>
      <w:r w:rsidRPr="00926695">
        <w:rPr>
          <w:rFonts w:ascii="Times New Roman" w:eastAsia="Calibri" w:hAnsi="Times New Roman" w:cs="Times New Roman"/>
          <w:lang w:val="sr-Cyrl-RS"/>
        </w:rPr>
        <w:t xml:space="preserve">пшти закон о званичној статистици, који је израђен у сарадњи Европске асоцијације за слободну трговину и Евростата као део једног ширег </w:t>
      </w:r>
      <w:r w:rsidRPr="00926695">
        <w:rPr>
          <w:rFonts w:ascii="Times New Roman" w:eastAsia="Calibri" w:hAnsi="Times New Roman" w:cs="Times New Roman"/>
        </w:rPr>
        <w:t>UNECE</w:t>
      </w:r>
      <w:r w:rsidRPr="00926695">
        <w:rPr>
          <w:rFonts w:ascii="Times New Roman" w:eastAsia="Calibri" w:hAnsi="Times New Roman" w:cs="Times New Roman"/>
          <w:lang w:val="sr-Cyrl-RS"/>
        </w:rPr>
        <w:t xml:space="preserve"> пројекта изградње статистичких капацитета, који је финансиран преко пројекта развоја ОУН </w:t>
      </w:r>
      <w:r w:rsidRPr="00926695">
        <w:rPr>
          <w:rFonts w:ascii="Times New Roman" w:eastAsia="Calibri" w:hAnsi="Times New Roman" w:cs="Times New Roman"/>
          <w:lang w:val="ru-RU"/>
        </w:rPr>
        <w:t>(</w:t>
      </w:r>
      <w:r w:rsidRPr="00926695">
        <w:rPr>
          <w:rFonts w:ascii="Times New Roman" w:eastAsia="Calibri" w:hAnsi="Times New Roman" w:cs="Times New Roman"/>
        </w:rPr>
        <w:t>UNDA</w:t>
      </w:r>
      <w:r w:rsidRPr="00926695">
        <w:rPr>
          <w:rFonts w:ascii="Times New Roman" w:eastAsia="Calibri" w:hAnsi="Times New Roman" w:cs="Times New Roman"/>
          <w:lang w:val="ru-RU"/>
        </w:rPr>
        <w:t>).</w:t>
      </w:r>
      <w:r w:rsidRPr="00926695">
        <w:rPr>
          <w:rFonts w:ascii="Times New Roman" w:eastAsia="Calibri" w:hAnsi="Times New Roman" w:cs="Times New Roman"/>
          <w:lang w:val="sr-Cyrl-RS"/>
        </w:rPr>
        <w:t xml:space="preserve"> Израда Општег закона о званичној статистици има за циљ да пружи подршку даљем развоју правних и институционалних оквира за званичну статистику, на основу међународних препорука и налаза Глобалних оцена националних статистичких система који су на снази у земљама </w:t>
      </w:r>
      <w:r w:rsidRPr="00926695">
        <w:rPr>
          <w:rFonts w:ascii="Times New Roman" w:eastAsia="Calibri" w:hAnsi="Times New Roman" w:cs="Times New Roman"/>
        </w:rPr>
        <w:t>EECCA</w:t>
      </w:r>
      <w:r w:rsidRPr="00926695">
        <w:rPr>
          <w:rFonts w:ascii="Times New Roman" w:eastAsia="Calibri" w:hAnsi="Times New Roman" w:cs="Times New Roman"/>
          <w:lang w:val="sr-Cyrl-RS"/>
        </w:rPr>
        <w:t>. У смислу наведеног, предложена законска решења</w:t>
      </w:r>
      <w:r w:rsidRPr="00926695">
        <w:rPr>
          <w:lang w:val="ru-RU"/>
        </w:rPr>
        <w:t xml:space="preserve"> </w:t>
      </w:r>
      <w:r w:rsidRPr="00926695">
        <w:rPr>
          <w:rFonts w:ascii="Times New Roman" w:eastAsia="Calibri" w:hAnsi="Times New Roman" w:cs="Times New Roman"/>
          <w:lang w:val="sr-Cyrl-RS"/>
        </w:rPr>
        <w:t xml:space="preserve">Општег закона о званичној статистици која су имплементирана у нацрт закона, уз извесна одступања и прилагогођавања у појединим </w:t>
      </w:r>
      <w:r w:rsidRPr="00926695">
        <w:rPr>
          <w:rFonts w:ascii="Times New Roman" w:eastAsia="Calibri" w:hAnsi="Times New Roman" w:cs="Times New Roman"/>
          <w:lang w:val="sr-Cyrl-RS"/>
        </w:rPr>
        <w:lastRenderedPageBreak/>
        <w:t>националним законодавствима, имплементирана су и у статистичко законодавство већине чланица Европске уније у окружењу (Република Хрватска, Република Мађарска, Република Бугарска и др.).</w:t>
      </w:r>
    </w:p>
    <w:p w14:paraId="07325A62" w14:textId="0F8B28A9" w:rsidR="00867799" w:rsidRDefault="00867799" w:rsidP="00984B9D">
      <w:pPr>
        <w:pStyle w:val="NoSpacing"/>
        <w:numPr>
          <w:ilvl w:val="0"/>
          <w:numId w:val="7"/>
        </w:numPr>
        <w:rPr>
          <w:rFonts w:ascii="Times New Roman" w:hAnsi="Times New Roman" w:cs="Times New Roman"/>
          <w:b/>
          <w:bCs/>
          <w:lang w:val="ru-RU"/>
        </w:rPr>
      </w:pPr>
      <w:r w:rsidRPr="00185EC0">
        <w:rPr>
          <w:rFonts w:ascii="Times New Roman" w:hAnsi="Times New Roman" w:cs="Times New Roman"/>
          <w:b/>
          <w:bCs/>
          <w:lang w:val="ru-RU"/>
        </w:rPr>
        <w:t>Анализа економских ефеката.</w:t>
      </w:r>
    </w:p>
    <w:p w14:paraId="126A354B" w14:textId="77777777" w:rsidR="00984B9D" w:rsidRPr="00185EC0" w:rsidRDefault="00984B9D" w:rsidP="00984B9D">
      <w:pPr>
        <w:pStyle w:val="NoSpacing"/>
        <w:ind w:left="720"/>
        <w:rPr>
          <w:rFonts w:ascii="Times New Roman" w:hAnsi="Times New Roman" w:cs="Times New Roman"/>
          <w:b/>
          <w:bCs/>
          <w:lang w:val="ru-RU"/>
        </w:rPr>
      </w:pPr>
    </w:p>
    <w:p w14:paraId="31C21B5F" w14:textId="4A1373F0" w:rsidR="00867799" w:rsidRDefault="00867799" w:rsidP="003536F3">
      <w:pPr>
        <w:pStyle w:val="NoSpacing"/>
        <w:jc w:val="both"/>
        <w:rPr>
          <w:rFonts w:ascii="Times New Roman" w:hAnsi="Times New Roman" w:cs="Times New Roman"/>
          <w:b/>
          <w:bCs/>
          <w:lang w:val="ru-RU"/>
        </w:rPr>
      </w:pPr>
      <w:r w:rsidRPr="00185EC0">
        <w:rPr>
          <w:rFonts w:ascii="Times New Roman" w:hAnsi="Times New Roman" w:cs="Times New Roman"/>
          <w:b/>
          <w:bCs/>
          <w:lang w:val="ru-RU"/>
        </w:rPr>
        <w:t>1) Да ли се предложеним решењима прописа уводи нови, укида или мења постојећи административни поступак и/или административни захтев за привредне субјекте и који су позитивни ефекти овог решења? Да ли предложена решења утичу на повећање или умањење административних трошкова</w:t>
      </w:r>
      <w:r w:rsidRPr="00185EC0">
        <w:rPr>
          <w:rFonts w:ascii="Times New Roman" w:hAnsi="Times New Roman" w:cs="Times New Roman"/>
          <w:b/>
          <w:bCs/>
        </w:rPr>
        <w:t> </w:t>
      </w:r>
      <w:bookmarkStart w:id="1" w:name="anchorfn1"/>
      <w:r w:rsidRPr="00185EC0">
        <w:rPr>
          <w:rFonts w:ascii="Times New Roman" w:hAnsi="Times New Roman" w:cs="Times New Roman"/>
          <w:b/>
          <w:bCs/>
          <w:vertAlign w:val="superscript"/>
        </w:rPr>
        <w:fldChar w:fldCharType="begin"/>
      </w:r>
      <w:r w:rsidRPr="00185EC0">
        <w:rPr>
          <w:rFonts w:ascii="Times New Roman" w:hAnsi="Times New Roman" w:cs="Times New Roman"/>
          <w:b/>
          <w:bCs/>
          <w:vertAlign w:val="superscript"/>
        </w:rPr>
        <w:instrText>HYPERLINK</w:instrText>
      </w:r>
      <w:r w:rsidRPr="00185EC0">
        <w:rPr>
          <w:rFonts w:ascii="Times New Roman" w:hAnsi="Times New Roman" w:cs="Times New Roman"/>
          <w:b/>
          <w:bCs/>
          <w:vertAlign w:val="superscript"/>
          <w:lang w:val="ru-RU"/>
        </w:rPr>
        <w:instrText xml:space="preserve"> "</w:instrText>
      </w:r>
      <w:r w:rsidRPr="00185EC0">
        <w:rPr>
          <w:rFonts w:ascii="Times New Roman" w:hAnsi="Times New Roman" w:cs="Times New Roman"/>
          <w:b/>
          <w:bCs/>
          <w:vertAlign w:val="superscript"/>
        </w:rPr>
        <w:instrText>https</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we</w:instrText>
      </w:r>
      <w:r w:rsidRPr="00185EC0">
        <w:rPr>
          <w:rFonts w:ascii="Times New Roman" w:hAnsi="Times New Roman" w:cs="Times New Roman"/>
          <w:b/>
          <w:bCs/>
          <w:vertAlign w:val="superscript"/>
          <w:lang w:val="ru-RU"/>
        </w:rPr>
        <w:instrText>2.</w:instrText>
      </w:r>
      <w:r w:rsidRPr="00185EC0">
        <w:rPr>
          <w:rFonts w:ascii="Times New Roman" w:hAnsi="Times New Roman" w:cs="Times New Roman"/>
          <w:b/>
          <w:bCs/>
          <w:vertAlign w:val="superscript"/>
        </w:rPr>
        <w:instrText>cekos</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com</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ce</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index</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xhtml</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action</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propis</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file</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f</w:instrText>
      </w:r>
      <w:r w:rsidRPr="00185EC0">
        <w:rPr>
          <w:rFonts w:ascii="Times New Roman" w:hAnsi="Times New Roman" w:cs="Times New Roman"/>
          <w:b/>
          <w:bCs/>
          <w:vertAlign w:val="superscript"/>
          <w:lang w:val="ru-RU"/>
        </w:rPr>
        <w:instrText>189425&amp;</w:instrText>
      </w:r>
      <w:r w:rsidRPr="00185EC0">
        <w:rPr>
          <w:rFonts w:ascii="Times New Roman" w:hAnsi="Times New Roman" w:cs="Times New Roman"/>
          <w:b/>
          <w:bCs/>
          <w:vertAlign w:val="superscript"/>
        </w:rPr>
        <w:instrText>path</w:instrText>
      </w:r>
      <w:r w:rsidRPr="00185EC0">
        <w:rPr>
          <w:rFonts w:ascii="Times New Roman" w:hAnsi="Times New Roman" w:cs="Times New Roman"/>
          <w:b/>
          <w:bCs/>
          <w:vertAlign w:val="superscript"/>
          <w:lang w:val="ru-RU"/>
        </w:rPr>
        <w:instrText>=18942501.</w:instrText>
      </w:r>
      <w:r w:rsidRPr="00185EC0">
        <w:rPr>
          <w:rFonts w:ascii="Times New Roman" w:hAnsi="Times New Roman" w:cs="Times New Roman"/>
          <w:b/>
          <w:bCs/>
          <w:vertAlign w:val="superscript"/>
        </w:rPr>
        <w:instrText>html</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queries</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mark</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false</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searchType</w:instrText>
      </w:r>
      <w:r w:rsidRPr="00185EC0">
        <w:rPr>
          <w:rFonts w:ascii="Times New Roman" w:hAnsi="Times New Roman" w:cs="Times New Roman"/>
          <w:b/>
          <w:bCs/>
          <w:vertAlign w:val="superscript"/>
          <w:lang w:val="ru-RU"/>
        </w:rPr>
        <w:instrText>=1&amp;</w:instrText>
      </w:r>
      <w:r w:rsidRPr="00185EC0">
        <w:rPr>
          <w:rFonts w:ascii="Times New Roman" w:hAnsi="Times New Roman" w:cs="Times New Roman"/>
          <w:b/>
          <w:bCs/>
          <w:vertAlign w:val="superscript"/>
        </w:rPr>
        <w:instrText>regulationType</w:instrText>
      </w:r>
      <w:r w:rsidRPr="00185EC0">
        <w:rPr>
          <w:rFonts w:ascii="Times New Roman" w:hAnsi="Times New Roman" w:cs="Times New Roman"/>
          <w:b/>
          <w:bCs/>
          <w:vertAlign w:val="superscript"/>
          <w:lang w:val="ru-RU"/>
        </w:rPr>
        <w:instrText>=1&amp;</w:instrText>
      </w:r>
      <w:r w:rsidRPr="00185EC0">
        <w:rPr>
          <w:rFonts w:ascii="Times New Roman" w:hAnsi="Times New Roman" w:cs="Times New Roman"/>
          <w:b/>
          <w:bCs/>
          <w:vertAlign w:val="superscript"/>
        </w:rPr>
        <w:instrText>domain</w:instrText>
      </w:r>
      <w:r w:rsidRPr="00185EC0">
        <w:rPr>
          <w:rFonts w:ascii="Times New Roman" w:hAnsi="Times New Roman" w:cs="Times New Roman"/>
          <w:b/>
          <w:bCs/>
          <w:vertAlign w:val="superscript"/>
          <w:lang w:val="ru-RU"/>
        </w:rPr>
        <w:instrText>=0&amp;</w:instrText>
      </w:r>
      <w:r w:rsidRPr="00185EC0">
        <w:rPr>
          <w:rFonts w:ascii="Times New Roman" w:hAnsi="Times New Roman" w:cs="Times New Roman"/>
          <w:b/>
          <w:bCs/>
          <w:vertAlign w:val="superscript"/>
        </w:rPr>
        <w:instrText>myFavorites</w:instrText>
      </w:r>
      <w:r w:rsidRPr="00185EC0">
        <w:rPr>
          <w:rFonts w:ascii="Times New Roman" w:hAnsi="Times New Roman" w:cs="Times New Roman"/>
          <w:b/>
          <w:bCs/>
          <w:vertAlign w:val="superscript"/>
          <w:lang w:val="ru-RU"/>
        </w:rPr>
        <w:instrText>=</w:instrText>
      </w:r>
      <w:r w:rsidRPr="00185EC0">
        <w:rPr>
          <w:rFonts w:ascii="Times New Roman" w:hAnsi="Times New Roman" w:cs="Times New Roman"/>
          <w:b/>
          <w:bCs/>
          <w:vertAlign w:val="superscript"/>
        </w:rPr>
        <w:instrText>false</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dateFrom</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dateTo</w:instrText>
      </w:r>
      <w:r w:rsidRPr="00185EC0">
        <w:rPr>
          <w:rFonts w:ascii="Times New Roman" w:hAnsi="Times New Roman" w:cs="Times New Roman"/>
          <w:b/>
          <w:bCs/>
          <w:vertAlign w:val="superscript"/>
          <w:lang w:val="ru-RU"/>
        </w:rPr>
        <w:instrText>=&amp;</w:instrText>
      </w:r>
      <w:r w:rsidRPr="00185EC0">
        <w:rPr>
          <w:rFonts w:ascii="Times New Roman" w:hAnsi="Times New Roman" w:cs="Times New Roman"/>
          <w:b/>
          <w:bCs/>
          <w:vertAlign w:val="superscript"/>
        </w:rPr>
        <w:instrText>groups</w:instrText>
      </w:r>
      <w:r w:rsidRPr="00185EC0">
        <w:rPr>
          <w:rFonts w:ascii="Times New Roman" w:hAnsi="Times New Roman" w:cs="Times New Roman"/>
          <w:b/>
          <w:bCs/>
          <w:vertAlign w:val="superscript"/>
          <w:lang w:val="ru-RU"/>
        </w:rPr>
        <w:instrText>=-%40--%40--%40--%40--%40-&amp;</w:instrText>
      </w:r>
      <w:r w:rsidRPr="00185EC0">
        <w:rPr>
          <w:rFonts w:ascii="Times New Roman" w:hAnsi="Times New Roman" w:cs="Times New Roman"/>
          <w:b/>
          <w:bCs/>
          <w:vertAlign w:val="superscript"/>
        </w:rPr>
        <w:instrText>regExpToMark</w:instrText>
      </w:r>
      <w:r w:rsidRPr="00185EC0">
        <w:rPr>
          <w:rFonts w:ascii="Times New Roman" w:hAnsi="Times New Roman" w:cs="Times New Roman"/>
          <w:b/>
          <w:bCs/>
          <w:vertAlign w:val="superscript"/>
          <w:lang w:val="ru-RU"/>
        </w:rPr>
        <w:instrText>=" \</w:instrText>
      </w:r>
      <w:r w:rsidRPr="00185EC0">
        <w:rPr>
          <w:rFonts w:ascii="Times New Roman" w:hAnsi="Times New Roman" w:cs="Times New Roman"/>
          <w:b/>
          <w:bCs/>
          <w:vertAlign w:val="superscript"/>
        </w:rPr>
        <w:instrText>l</w:instrText>
      </w:r>
      <w:r w:rsidRPr="00185EC0">
        <w:rPr>
          <w:rFonts w:ascii="Times New Roman" w:hAnsi="Times New Roman" w:cs="Times New Roman"/>
          <w:b/>
          <w:bCs/>
          <w:vertAlign w:val="superscript"/>
          <w:lang w:val="ru-RU"/>
        </w:rPr>
        <w:instrText xml:space="preserve"> "</w:instrText>
      </w:r>
      <w:r w:rsidRPr="00185EC0">
        <w:rPr>
          <w:rFonts w:ascii="Times New Roman" w:hAnsi="Times New Roman" w:cs="Times New Roman"/>
          <w:b/>
          <w:bCs/>
          <w:vertAlign w:val="superscript"/>
        </w:rPr>
        <w:instrText>fn</w:instrText>
      </w:r>
      <w:r w:rsidRPr="00185EC0">
        <w:rPr>
          <w:rFonts w:ascii="Times New Roman" w:hAnsi="Times New Roman" w:cs="Times New Roman"/>
          <w:b/>
          <w:bCs/>
          <w:vertAlign w:val="superscript"/>
          <w:lang w:val="ru-RU"/>
        </w:rPr>
        <w:instrText>1"</w:instrText>
      </w:r>
      <w:r w:rsidRPr="00185EC0">
        <w:rPr>
          <w:rFonts w:ascii="Times New Roman" w:hAnsi="Times New Roman" w:cs="Times New Roman"/>
          <w:b/>
          <w:bCs/>
          <w:vertAlign w:val="superscript"/>
        </w:rPr>
      </w:r>
      <w:r w:rsidRPr="00185EC0">
        <w:rPr>
          <w:rFonts w:ascii="Times New Roman" w:hAnsi="Times New Roman" w:cs="Times New Roman"/>
          <w:b/>
          <w:bCs/>
          <w:vertAlign w:val="superscript"/>
        </w:rPr>
        <w:fldChar w:fldCharType="separate"/>
      </w:r>
      <w:r w:rsidRPr="00185EC0">
        <w:rPr>
          <w:rStyle w:val="Hyperlink"/>
          <w:rFonts w:ascii="Times New Roman" w:hAnsi="Times New Roman" w:cs="Times New Roman"/>
          <w:b/>
          <w:bCs/>
          <w:vertAlign w:val="superscript"/>
          <w:lang w:val="ru-RU"/>
        </w:rPr>
        <w:t>1</w:t>
      </w:r>
      <w:r w:rsidRPr="00185EC0">
        <w:rPr>
          <w:rFonts w:ascii="Times New Roman" w:hAnsi="Times New Roman" w:cs="Times New Roman"/>
          <w:b/>
          <w:bCs/>
        </w:rPr>
        <w:fldChar w:fldCharType="end"/>
      </w:r>
      <w:bookmarkEnd w:id="1"/>
      <w:r w:rsidRPr="00185EC0">
        <w:rPr>
          <w:rFonts w:ascii="Times New Roman" w:hAnsi="Times New Roman" w:cs="Times New Roman"/>
          <w:b/>
          <w:bCs/>
          <w:vertAlign w:val="superscript"/>
        </w:rPr>
        <w:t> </w:t>
      </w:r>
      <w:r w:rsidRPr="00185EC0">
        <w:rPr>
          <w:rFonts w:ascii="Times New Roman" w:hAnsi="Times New Roman" w:cs="Times New Roman"/>
          <w:b/>
          <w:bCs/>
          <w:lang w:val="ru-RU"/>
        </w:rPr>
        <w:t>и колико износи повећање или умањење административних трошкова које сноси привредни субјект?</w:t>
      </w:r>
    </w:p>
    <w:p w14:paraId="17C868A6" w14:textId="39ACC9BB" w:rsidR="00926695" w:rsidRPr="002910F2" w:rsidRDefault="00984B9D" w:rsidP="002910F2">
      <w:pPr>
        <w:spacing w:line="256" w:lineRule="auto"/>
        <w:ind w:firstLine="720"/>
        <w:jc w:val="both"/>
        <w:rPr>
          <w:rFonts w:ascii="Times New Roman" w:hAnsi="Times New Roman" w:cs="Times New Roman"/>
          <w:lang w:val="sr-Latn-RS"/>
        </w:rPr>
      </w:pPr>
      <w:bookmarkStart w:id="2" w:name="_Hlk178424322"/>
      <w:r w:rsidRPr="002910F2">
        <w:rPr>
          <w:rFonts w:ascii="Times New Roman" w:hAnsi="Times New Roman" w:cs="Times New Roman"/>
          <w:lang w:val="ru-RU"/>
        </w:rPr>
        <w:t>Предложених решењима не уводи се нови, нити укида, нити мења постојећи административни поступак и/или административни затхева за привредне субјекте.</w:t>
      </w:r>
      <w:bookmarkEnd w:id="2"/>
    </w:p>
    <w:p w14:paraId="7DCD9C64" w14:textId="1D463E80" w:rsidR="00867799" w:rsidRPr="00185EC0" w:rsidRDefault="00867799" w:rsidP="003536F3">
      <w:pPr>
        <w:pStyle w:val="NoSpacing"/>
        <w:jc w:val="both"/>
        <w:rPr>
          <w:rFonts w:ascii="Times New Roman" w:hAnsi="Times New Roman" w:cs="Times New Roman"/>
          <w:b/>
          <w:bCs/>
          <w:lang w:val="ru-RU"/>
        </w:rPr>
      </w:pPr>
      <w:r w:rsidRPr="00185EC0">
        <w:rPr>
          <w:rFonts w:ascii="Times New Roman" w:hAnsi="Times New Roman" w:cs="Times New Roman"/>
          <w:b/>
          <w:bCs/>
          <w:lang w:val="ru-RU"/>
        </w:rPr>
        <w:t>2) Да ли се предложеним решењима прописа уводи нова, мења или укида постојећа финансијска обавеза за привредне субјекте? Који су позитивни ефекти увођења нове, измена или укидања обавезе?</w:t>
      </w:r>
    </w:p>
    <w:p w14:paraId="53F59619" w14:textId="065A1A6B" w:rsidR="00867799" w:rsidRPr="00867799" w:rsidRDefault="00926695" w:rsidP="00984B9D">
      <w:pPr>
        <w:pStyle w:val="NoSpacing"/>
        <w:ind w:firstLine="720"/>
        <w:jc w:val="both"/>
        <w:rPr>
          <w:rFonts w:ascii="Times New Roman" w:hAnsi="Times New Roman" w:cs="Times New Roman"/>
          <w:lang w:val="ru-RU"/>
        </w:rPr>
      </w:pPr>
      <w:r>
        <w:rPr>
          <w:rFonts w:ascii="Times New Roman" w:hAnsi="Times New Roman" w:cs="Times New Roman"/>
          <w:lang w:val="ru-RU"/>
        </w:rPr>
        <w:t>Предложеним решењима не ув</w:t>
      </w:r>
      <w:r w:rsidR="007F21FD">
        <w:rPr>
          <w:rFonts w:ascii="Times New Roman" w:hAnsi="Times New Roman" w:cs="Times New Roman"/>
          <w:lang w:val="ru-RU"/>
        </w:rPr>
        <w:t>оди</w:t>
      </w:r>
      <w:r>
        <w:rPr>
          <w:rFonts w:ascii="Times New Roman" w:hAnsi="Times New Roman" w:cs="Times New Roman"/>
          <w:lang w:val="ru-RU"/>
        </w:rPr>
        <w:t xml:space="preserve"> се нова, нити се мења, нити укида постојећа финансијска обавеза за привредне субјекте.</w:t>
      </w:r>
    </w:p>
    <w:p w14:paraId="0F8C1AF8" w14:textId="6F32FC50"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3) Да ли се предложеним решењима прописа уводи нова, мења или укида постојећа обавеза која утиче на повећање или умањење трошкова производње и/или пружања услуга које сноси привредни субјект? Колико износи повећање или умањење ових трошкова? Да ли се обавеза може испунити на домаћем тржишту и да ли је рок за испуњење обавезе примерен? Који су позитивни ефекти увођења нове, измена или укидања обавезе?</w:t>
      </w:r>
    </w:p>
    <w:p w14:paraId="21F26C08" w14:textId="77777777" w:rsidR="007F21FD" w:rsidRDefault="007F21FD" w:rsidP="00867799">
      <w:pPr>
        <w:pStyle w:val="NoSpacing"/>
        <w:rPr>
          <w:rFonts w:ascii="Times New Roman" w:hAnsi="Times New Roman" w:cs="Times New Roman"/>
          <w:lang w:val="ru-RU"/>
        </w:rPr>
      </w:pPr>
    </w:p>
    <w:p w14:paraId="34B23786" w14:textId="63FFF522" w:rsidR="007F21FD" w:rsidRDefault="007F21FD" w:rsidP="00984B9D">
      <w:pPr>
        <w:pStyle w:val="NoSpacing"/>
        <w:ind w:firstLine="720"/>
        <w:jc w:val="both"/>
        <w:rPr>
          <w:rFonts w:ascii="Times New Roman" w:hAnsi="Times New Roman" w:cs="Times New Roman"/>
          <w:lang w:val="ru-RU"/>
        </w:rPr>
      </w:pPr>
      <w:r>
        <w:rPr>
          <w:rFonts w:ascii="Times New Roman" w:hAnsi="Times New Roman" w:cs="Times New Roman"/>
          <w:lang w:val="ru-RU"/>
        </w:rPr>
        <w:t>Предложеним решењима не уводи се нова, нити се мења, нити укида постојећа обавеза која утиче на повећање или умањење трошкова проиводње и/или пружања услуга које сноси привредни субјект.</w:t>
      </w:r>
    </w:p>
    <w:p w14:paraId="62184811" w14:textId="77777777" w:rsidR="007F21FD" w:rsidRDefault="007F21FD" w:rsidP="00867799">
      <w:pPr>
        <w:pStyle w:val="NoSpacing"/>
        <w:rPr>
          <w:rFonts w:ascii="Times New Roman" w:hAnsi="Times New Roman" w:cs="Times New Roman"/>
          <w:lang w:val="ru-RU"/>
        </w:rPr>
      </w:pPr>
    </w:p>
    <w:p w14:paraId="70AD1E44" w14:textId="4F1EA319"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4) На који начин ће предложена решења прописа утицати на конкурентност привредних субјеката на домаћем и иностраном тржишту?</w:t>
      </w:r>
    </w:p>
    <w:p w14:paraId="3C6EF929" w14:textId="261E97BD" w:rsidR="00867799" w:rsidRPr="00867799" w:rsidRDefault="007F21FD" w:rsidP="00984B9D">
      <w:pPr>
        <w:pStyle w:val="NoSpacing"/>
        <w:ind w:firstLine="720"/>
        <w:rPr>
          <w:rFonts w:ascii="Times New Roman" w:hAnsi="Times New Roman" w:cs="Times New Roman"/>
          <w:lang w:val="ru-RU"/>
        </w:rPr>
      </w:pPr>
      <w:r>
        <w:rPr>
          <w:rFonts w:ascii="Times New Roman" w:hAnsi="Times New Roman" w:cs="Times New Roman"/>
          <w:lang w:val="ru-RU"/>
        </w:rPr>
        <w:t>-без утицаја</w:t>
      </w:r>
    </w:p>
    <w:p w14:paraId="08596773" w14:textId="3B60A0E2" w:rsidR="00867799" w:rsidRDefault="00867799" w:rsidP="00867799">
      <w:pPr>
        <w:pStyle w:val="NoSpacing"/>
        <w:rPr>
          <w:rFonts w:ascii="Times New Roman" w:hAnsi="Times New Roman" w:cs="Times New Roman"/>
          <w:b/>
          <w:bCs/>
          <w:lang w:val="ru-RU"/>
        </w:rPr>
      </w:pPr>
      <w:r w:rsidRPr="00185EC0">
        <w:rPr>
          <w:rFonts w:ascii="Times New Roman" w:hAnsi="Times New Roman" w:cs="Times New Roman"/>
          <w:b/>
          <w:bCs/>
          <w:lang w:val="ru-RU"/>
        </w:rPr>
        <w:t>5) На који начин ће предложена решења прописа утицати на конкуренцију?</w:t>
      </w:r>
    </w:p>
    <w:p w14:paraId="421C8B2C" w14:textId="1DA8E3E9" w:rsidR="007F21FD" w:rsidRPr="007F21FD" w:rsidRDefault="007F21FD" w:rsidP="00984B9D">
      <w:pPr>
        <w:pStyle w:val="NoSpacing"/>
        <w:ind w:firstLine="720"/>
        <w:rPr>
          <w:rFonts w:ascii="Times New Roman" w:hAnsi="Times New Roman" w:cs="Times New Roman"/>
          <w:lang w:val="ru-RU"/>
        </w:rPr>
      </w:pPr>
      <w:r>
        <w:rPr>
          <w:rFonts w:ascii="Times New Roman" w:hAnsi="Times New Roman" w:cs="Times New Roman"/>
          <w:lang w:val="ru-RU"/>
        </w:rPr>
        <w:t>-без утицаја</w:t>
      </w:r>
    </w:p>
    <w:p w14:paraId="68E25A2D" w14:textId="1877E2FF"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Да ли се предложеним решењима прописа директно или индиректно утиче на:</w:t>
      </w:r>
    </w:p>
    <w:p w14:paraId="4EAA616A" w14:textId="76E9CA8C" w:rsidR="00867799" w:rsidRPr="007F21FD" w:rsidRDefault="00867799" w:rsidP="00984B9D">
      <w:pPr>
        <w:pStyle w:val="NoSpacing"/>
        <w:jc w:val="both"/>
        <w:rPr>
          <w:rFonts w:ascii="Times New Roman" w:hAnsi="Times New Roman" w:cs="Times New Roman"/>
          <w:lang w:val="ru-RU"/>
        </w:rPr>
      </w:pPr>
      <w:r w:rsidRPr="00185EC0">
        <w:rPr>
          <w:rFonts w:ascii="Times New Roman" w:hAnsi="Times New Roman" w:cs="Times New Roman"/>
          <w:b/>
          <w:bCs/>
          <w:lang w:val="ru-RU"/>
        </w:rPr>
        <w:t>- број и врсту учесника на тржишту, односно да ли се додељују одређена искључива права;</w:t>
      </w:r>
      <w:r w:rsidR="007F21FD">
        <w:rPr>
          <w:rFonts w:ascii="Times New Roman" w:hAnsi="Times New Roman" w:cs="Times New Roman"/>
          <w:b/>
          <w:bCs/>
          <w:lang w:val="ru-RU"/>
        </w:rPr>
        <w:t xml:space="preserve"> -</w:t>
      </w:r>
      <w:r w:rsidR="007F21FD">
        <w:rPr>
          <w:rFonts w:ascii="Times New Roman" w:hAnsi="Times New Roman" w:cs="Times New Roman"/>
          <w:lang w:val="ru-RU"/>
        </w:rPr>
        <w:t>не</w:t>
      </w:r>
    </w:p>
    <w:p w14:paraId="7967FD04" w14:textId="72FBD0AD"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 могућност за тржишно надметање, односно договарање између учесника на тржишту;</w:t>
      </w:r>
      <w:r w:rsidR="007F21FD" w:rsidRPr="007F21FD">
        <w:rPr>
          <w:rFonts w:ascii="Times New Roman" w:hAnsi="Times New Roman" w:cs="Times New Roman"/>
          <w:b/>
          <w:bCs/>
          <w:lang w:val="ru-RU"/>
        </w:rPr>
        <w:t xml:space="preserve"> </w:t>
      </w:r>
      <w:r w:rsidR="007F21FD">
        <w:rPr>
          <w:rFonts w:ascii="Times New Roman" w:hAnsi="Times New Roman" w:cs="Times New Roman"/>
          <w:b/>
          <w:bCs/>
          <w:lang w:val="ru-RU"/>
        </w:rPr>
        <w:t>-</w:t>
      </w:r>
      <w:r w:rsidR="007F21FD">
        <w:rPr>
          <w:rFonts w:ascii="Times New Roman" w:hAnsi="Times New Roman" w:cs="Times New Roman"/>
          <w:lang w:val="ru-RU"/>
        </w:rPr>
        <w:t>не</w:t>
      </w:r>
    </w:p>
    <w:p w14:paraId="256276AB" w14:textId="1D0F2B45"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 слободно формирање цена и могућност избора добављача и производа;</w:t>
      </w:r>
      <w:r w:rsidR="007F21FD" w:rsidRPr="007F21FD">
        <w:rPr>
          <w:rFonts w:ascii="Times New Roman" w:hAnsi="Times New Roman" w:cs="Times New Roman"/>
          <w:b/>
          <w:bCs/>
          <w:lang w:val="ru-RU"/>
        </w:rPr>
        <w:t xml:space="preserve"> </w:t>
      </w:r>
      <w:r w:rsidR="007F21FD">
        <w:rPr>
          <w:rFonts w:ascii="Times New Roman" w:hAnsi="Times New Roman" w:cs="Times New Roman"/>
          <w:b/>
          <w:bCs/>
          <w:lang w:val="ru-RU"/>
        </w:rPr>
        <w:t>-</w:t>
      </w:r>
      <w:r w:rsidR="007F21FD">
        <w:rPr>
          <w:rFonts w:ascii="Times New Roman" w:hAnsi="Times New Roman" w:cs="Times New Roman"/>
          <w:lang w:val="ru-RU"/>
        </w:rPr>
        <w:t>не</w:t>
      </w:r>
    </w:p>
    <w:p w14:paraId="4D6F4D78" w14:textId="7B417603"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 могућности за улазак нових учесника на тржиште прописивањем критеријума, стандарда или услова;</w:t>
      </w:r>
      <w:r w:rsidR="007F21FD" w:rsidRPr="007F21FD">
        <w:rPr>
          <w:rFonts w:ascii="Times New Roman" w:hAnsi="Times New Roman" w:cs="Times New Roman"/>
          <w:b/>
          <w:bCs/>
          <w:lang w:val="ru-RU"/>
        </w:rPr>
        <w:t xml:space="preserve"> </w:t>
      </w:r>
      <w:r w:rsidR="007F21FD">
        <w:rPr>
          <w:rFonts w:ascii="Times New Roman" w:hAnsi="Times New Roman" w:cs="Times New Roman"/>
          <w:b/>
          <w:bCs/>
          <w:lang w:val="ru-RU"/>
        </w:rPr>
        <w:t>-</w:t>
      </w:r>
      <w:r w:rsidR="007F21FD">
        <w:rPr>
          <w:rFonts w:ascii="Times New Roman" w:hAnsi="Times New Roman" w:cs="Times New Roman"/>
          <w:lang w:val="ru-RU"/>
        </w:rPr>
        <w:t>не</w:t>
      </w:r>
    </w:p>
    <w:p w14:paraId="41FBDC25" w14:textId="11A1E6A8"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 могућност да државни органи, органи територијалне аутономије и локалне самоуправе нуде робу и услуге на тржишту заједно са учесницима на тржишту над којима врше надзор?</w:t>
      </w:r>
      <w:r w:rsidR="007F21FD" w:rsidRPr="007F21FD">
        <w:rPr>
          <w:rFonts w:ascii="Times New Roman" w:hAnsi="Times New Roman" w:cs="Times New Roman"/>
          <w:b/>
          <w:bCs/>
          <w:lang w:val="ru-RU"/>
        </w:rPr>
        <w:t xml:space="preserve"> </w:t>
      </w:r>
      <w:r w:rsidR="007F21FD">
        <w:rPr>
          <w:rFonts w:ascii="Times New Roman" w:hAnsi="Times New Roman" w:cs="Times New Roman"/>
          <w:b/>
          <w:bCs/>
          <w:lang w:val="ru-RU"/>
        </w:rPr>
        <w:t>-</w:t>
      </w:r>
      <w:r w:rsidR="007F21FD">
        <w:rPr>
          <w:rFonts w:ascii="Times New Roman" w:hAnsi="Times New Roman" w:cs="Times New Roman"/>
          <w:lang w:val="ru-RU"/>
        </w:rPr>
        <w:t>не</w:t>
      </w:r>
    </w:p>
    <w:p w14:paraId="76395254" w14:textId="5D3C08EA"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lastRenderedPageBreak/>
        <w:t>6) На који начин ће предложена решења прописа утицати на микро, мале и средње привредне субјекте (ММСП)?</w:t>
      </w:r>
    </w:p>
    <w:p w14:paraId="0F81693D" w14:textId="04FE66F5" w:rsidR="007F21FD" w:rsidRPr="007F21FD" w:rsidRDefault="007F21FD" w:rsidP="00984B9D">
      <w:pPr>
        <w:pStyle w:val="NoSpacing"/>
        <w:ind w:firstLine="720"/>
        <w:jc w:val="both"/>
        <w:rPr>
          <w:rFonts w:ascii="Times New Roman" w:hAnsi="Times New Roman" w:cs="Times New Roman"/>
          <w:lang w:val="ru-RU"/>
        </w:rPr>
      </w:pPr>
      <w:r w:rsidRPr="007F21FD">
        <w:rPr>
          <w:rFonts w:ascii="Times New Roman" w:hAnsi="Times New Roman" w:cs="Times New Roman"/>
          <w:lang w:val="ru-RU"/>
        </w:rPr>
        <w:t>-без утицаја</w:t>
      </w:r>
    </w:p>
    <w:p w14:paraId="0E6950E1" w14:textId="34145D76"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5. Анализа ефеката на друштво.</w:t>
      </w:r>
    </w:p>
    <w:p w14:paraId="598A24A4" w14:textId="77777777" w:rsidR="00984B9D" w:rsidRPr="00185EC0" w:rsidRDefault="00984B9D" w:rsidP="00984B9D">
      <w:pPr>
        <w:pStyle w:val="NoSpacing"/>
        <w:jc w:val="both"/>
        <w:rPr>
          <w:rFonts w:ascii="Times New Roman" w:hAnsi="Times New Roman" w:cs="Times New Roman"/>
          <w:b/>
          <w:bCs/>
          <w:lang w:val="ru-RU"/>
        </w:rPr>
      </w:pPr>
    </w:p>
    <w:p w14:paraId="795074D8" w14:textId="51A78FC7"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Да ли се предложеним решењима прописа уводи нови, укида или мења постојећи административни поступак за грађане и који су позитивни ефекти овог решења? Да ли предложена решења прописа утичу на повећање или умањење административних трошкова и колико износи повећање или умањење административних трошкова које сносе грађани?</w:t>
      </w:r>
    </w:p>
    <w:p w14:paraId="2798E6D7" w14:textId="0319C72D" w:rsidR="007F21FD" w:rsidRPr="007F21FD" w:rsidRDefault="007F21FD" w:rsidP="00984B9D">
      <w:pPr>
        <w:pStyle w:val="NoSpacing"/>
        <w:ind w:firstLine="720"/>
        <w:jc w:val="both"/>
        <w:rPr>
          <w:rFonts w:ascii="Times New Roman" w:hAnsi="Times New Roman" w:cs="Times New Roman"/>
          <w:lang w:val="ru-RU"/>
        </w:rPr>
      </w:pPr>
      <w:r w:rsidRPr="007F21FD">
        <w:rPr>
          <w:rFonts w:ascii="Times New Roman" w:hAnsi="Times New Roman" w:cs="Times New Roman"/>
          <w:lang w:val="ru-RU"/>
        </w:rPr>
        <w:t>-предложеним реш</w:t>
      </w:r>
      <w:r>
        <w:rPr>
          <w:rFonts w:ascii="Times New Roman" w:hAnsi="Times New Roman" w:cs="Times New Roman"/>
          <w:lang w:val="ru-RU"/>
        </w:rPr>
        <w:t>е</w:t>
      </w:r>
      <w:r w:rsidRPr="007F21FD">
        <w:rPr>
          <w:rFonts w:ascii="Times New Roman" w:hAnsi="Times New Roman" w:cs="Times New Roman"/>
          <w:lang w:val="ru-RU"/>
        </w:rPr>
        <w:t>њима не уводи се нови, нити се укида, нити мења постојећи административни поступак за грађане</w:t>
      </w:r>
      <w:r>
        <w:rPr>
          <w:rFonts w:ascii="Times New Roman" w:hAnsi="Times New Roman" w:cs="Times New Roman"/>
          <w:lang w:val="ru-RU"/>
        </w:rPr>
        <w:t>.</w:t>
      </w:r>
    </w:p>
    <w:p w14:paraId="64A4BD6D" w14:textId="30913ED0"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2) Да ли се предложеним решењима прописа уводи нова, мења или укида постојећа финансијска обавеза за грађане?</w:t>
      </w:r>
    </w:p>
    <w:p w14:paraId="2EABCFAC" w14:textId="3A15A669" w:rsidR="007F21FD" w:rsidRPr="007F21FD" w:rsidRDefault="007F21FD" w:rsidP="00984B9D">
      <w:pPr>
        <w:pStyle w:val="NoSpacing"/>
        <w:ind w:firstLine="720"/>
        <w:jc w:val="both"/>
        <w:rPr>
          <w:rFonts w:ascii="Times New Roman" w:hAnsi="Times New Roman" w:cs="Times New Roman"/>
          <w:lang w:val="ru-RU"/>
        </w:rPr>
      </w:pPr>
      <w:r w:rsidRPr="007F21FD">
        <w:rPr>
          <w:rFonts w:ascii="Times New Roman" w:hAnsi="Times New Roman" w:cs="Times New Roman"/>
          <w:lang w:val="ru-RU"/>
        </w:rPr>
        <w:t>-предложеним решњима не уводи се нов</w:t>
      </w:r>
      <w:r>
        <w:rPr>
          <w:rFonts w:ascii="Times New Roman" w:hAnsi="Times New Roman" w:cs="Times New Roman"/>
          <w:lang w:val="ru-RU"/>
        </w:rPr>
        <w:t>а</w:t>
      </w:r>
      <w:r w:rsidRPr="007F21FD">
        <w:rPr>
          <w:rFonts w:ascii="Times New Roman" w:hAnsi="Times New Roman" w:cs="Times New Roman"/>
          <w:lang w:val="ru-RU"/>
        </w:rPr>
        <w:t>, нити се укида, нити мења постојећ</w:t>
      </w:r>
      <w:r>
        <w:rPr>
          <w:rFonts w:ascii="Times New Roman" w:hAnsi="Times New Roman" w:cs="Times New Roman"/>
          <w:lang w:val="ru-RU"/>
        </w:rPr>
        <w:t>а</w:t>
      </w:r>
      <w:r w:rsidRPr="007F21FD">
        <w:rPr>
          <w:rFonts w:ascii="Times New Roman" w:hAnsi="Times New Roman" w:cs="Times New Roman"/>
          <w:lang w:val="ru-RU"/>
        </w:rPr>
        <w:t xml:space="preserve"> </w:t>
      </w:r>
      <w:r>
        <w:rPr>
          <w:rFonts w:ascii="Times New Roman" w:hAnsi="Times New Roman" w:cs="Times New Roman"/>
          <w:lang w:val="ru-RU"/>
        </w:rPr>
        <w:t>финансијска обаеза за грађане.</w:t>
      </w:r>
    </w:p>
    <w:p w14:paraId="71DAEF20" w14:textId="4D0FB873"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3) Да ли се предложеним решењима прописа уводи нова, мења или укида постојећа обавеза која утиче на трошкове живота?</w:t>
      </w:r>
    </w:p>
    <w:p w14:paraId="6366EC72" w14:textId="11B0327D" w:rsidR="007F21FD" w:rsidRPr="007F21FD" w:rsidRDefault="007F21FD" w:rsidP="00984B9D">
      <w:pPr>
        <w:pStyle w:val="NoSpacing"/>
        <w:ind w:firstLine="720"/>
        <w:jc w:val="both"/>
        <w:rPr>
          <w:rFonts w:ascii="Times New Roman" w:hAnsi="Times New Roman" w:cs="Times New Roman"/>
          <w:lang w:val="ru-RU"/>
        </w:rPr>
      </w:pPr>
      <w:r w:rsidRPr="007F21FD">
        <w:rPr>
          <w:rFonts w:ascii="Times New Roman" w:hAnsi="Times New Roman" w:cs="Times New Roman"/>
          <w:lang w:val="ru-RU"/>
        </w:rPr>
        <w:t>-предложеним реш</w:t>
      </w:r>
      <w:r>
        <w:rPr>
          <w:rFonts w:ascii="Times New Roman" w:hAnsi="Times New Roman" w:cs="Times New Roman"/>
          <w:lang w:val="ru-RU"/>
        </w:rPr>
        <w:t>е</w:t>
      </w:r>
      <w:r w:rsidRPr="007F21FD">
        <w:rPr>
          <w:rFonts w:ascii="Times New Roman" w:hAnsi="Times New Roman" w:cs="Times New Roman"/>
          <w:lang w:val="ru-RU"/>
        </w:rPr>
        <w:t>њима не уводи се нов</w:t>
      </w:r>
      <w:r>
        <w:rPr>
          <w:rFonts w:ascii="Times New Roman" w:hAnsi="Times New Roman" w:cs="Times New Roman"/>
          <w:lang w:val="ru-RU"/>
        </w:rPr>
        <w:t>а</w:t>
      </w:r>
      <w:r w:rsidRPr="007F21FD">
        <w:rPr>
          <w:rFonts w:ascii="Times New Roman" w:hAnsi="Times New Roman" w:cs="Times New Roman"/>
          <w:lang w:val="ru-RU"/>
        </w:rPr>
        <w:t>, нити се укида, нити мења постојећ</w:t>
      </w:r>
      <w:r>
        <w:rPr>
          <w:rFonts w:ascii="Times New Roman" w:hAnsi="Times New Roman" w:cs="Times New Roman"/>
          <w:lang w:val="ru-RU"/>
        </w:rPr>
        <w:t>а</w:t>
      </w:r>
      <w:r w:rsidRPr="007F21FD">
        <w:rPr>
          <w:rFonts w:ascii="Times New Roman" w:hAnsi="Times New Roman" w:cs="Times New Roman"/>
          <w:lang w:val="ru-RU"/>
        </w:rPr>
        <w:t xml:space="preserve"> </w:t>
      </w:r>
      <w:r>
        <w:rPr>
          <w:rFonts w:ascii="Times New Roman" w:hAnsi="Times New Roman" w:cs="Times New Roman"/>
          <w:lang w:val="ru-RU"/>
        </w:rPr>
        <w:t>финансијска обаеза која утиче на трошкове живота.</w:t>
      </w:r>
    </w:p>
    <w:p w14:paraId="691BCB01" w14:textId="59AB0440"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4) На који начин предложена решења прописа утичу на доступност, квалитет и цене роба и услуга од значаја за животни стандард становништва?</w:t>
      </w:r>
    </w:p>
    <w:p w14:paraId="6A47DA2D" w14:textId="06AA540E" w:rsidR="00867799" w:rsidRPr="00867799" w:rsidRDefault="007F21FD" w:rsidP="00984B9D">
      <w:pPr>
        <w:pStyle w:val="NoSpacing"/>
        <w:ind w:firstLine="720"/>
        <w:rPr>
          <w:rFonts w:ascii="Times New Roman" w:hAnsi="Times New Roman" w:cs="Times New Roman"/>
          <w:lang w:val="ru-RU"/>
        </w:rPr>
      </w:pPr>
      <w:r>
        <w:rPr>
          <w:rFonts w:ascii="Times New Roman" w:hAnsi="Times New Roman" w:cs="Times New Roman"/>
          <w:lang w:val="ru-RU"/>
        </w:rPr>
        <w:t>-без утицаја</w:t>
      </w:r>
    </w:p>
    <w:p w14:paraId="6189D101" w14:textId="71A3B841"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5) На који начин предложена решења прописа утичу на тржиште рада, запошљавање, услове за рад и синдикално удруживање?</w:t>
      </w:r>
    </w:p>
    <w:p w14:paraId="7F23F956" w14:textId="1005ACC9" w:rsidR="00867799" w:rsidRPr="00867799" w:rsidRDefault="007F21FD" w:rsidP="00984B9D">
      <w:pPr>
        <w:pStyle w:val="NoSpacing"/>
        <w:ind w:firstLine="720"/>
        <w:jc w:val="both"/>
        <w:rPr>
          <w:rFonts w:ascii="Times New Roman" w:hAnsi="Times New Roman" w:cs="Times New Roman"/>
          <w:lang w:val="ru-RU"/>
        </w:rPr>
      </w:pPr>
      <w:r>
        <w:rPr>
          <w:rFonts w:ascii="Times New Roman" w:hAnsi="Times New Roman" w:cs="Times New Roman"/>
          <w:lang w:val="ru-RU"/>
        </w:rPr>
        <w:t>Предложено решење предвиђа могућност радног ангажовања физичких и правних лица за обављање појединих послова званичне статистике.</w:t>
      </w:r>
    </w:p>
    <w:p w14:paraId="2221609D" w14:textId="79604272"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6) На који начин предложена решења прописа утичу на здравље људи?</w:t>
      </w:r>
    </w:p>
    <w:p w14:paraId="6CE87434" w14:textId="36D35301" w:rsidR="007F21FD" w:rsidRPr="007F21FD" w:rsidRDefault="007F21FD" w:rsidP="00984B9D">
      <w:pPr>
        <w:spacing w:after="90" w:line="259" w:lineRule="auto"/>
        <w:ind w:firstLine="720"/>
        <w:jc w:val="both"/>
        <w:rPr>
          <w:rFonts w:ascii="Times New Roman" w:hAnsi="Times New Roman" w:cs="Times New Roman"/>
          <w:lang w:val="sr-Cyrl-RS"/>
        </w:rPr>
      </w:pPr>
      <w:r>
        <w:rPr>
          <w:rFonts w:ascii="Times New Roman" w:hAnsi="Times New Roman" w:cs="Times New Roman"/>
          <w:lang w:val="sr-Cyrl-RS"/>
        </w:rPr>
        <w:t xml:space="preserve">- без директног утицаја, индиректно, </w:t>
      </w:r>
      <w:r w:rsidRPr="007F21FD">
        <w:rPr>
          <w:rFonts w:ascii="Times New Roman" w:hAnsi="Times New Roman" w:cs="Times New Roman"/>
          <w:lang w:val="sr-Cyrl-RS"/>
        </w:rPr>
        <w:t xml:space="preserve">у случају да се резултати званичне статистике користе у изради програма, планова и стратегија за развој система здравствене заштите, чиме се директно или индиректно утиче и на здравље људи.  </w:t>
      </w:r>
    </w:p>
    <w:p w14:paraId="6B583E76" w14:textId="762E2F22"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7) На који начин предложена решења прописа утичу на обим остваривања права на правично суђење, приступачност јавним површинама и објектима и приступ информацијама? На који начин предложена решења утичу на квалитет и доступност јавних услуга, услуга система социјалне заштите, система здравствене заштите и система образовања, као и других јавних услуга, нарочито у контексту заштите и унапређења права припадника осетљивих друштвених група?</w:t>
      </w:r>
    </w:p>
    <w:p w14:paraId="33612C14" w14:textId="6FFEA171" w:rsidR="00867799" w:rsidRPr="00867799" w:rsidRDefault="007F21FD" w:rsidP="00984B9D">
      <w:pPr>
        <w:pStyle w:val="NoSpacing"/>
        <w:ind w:firstLine="720"/>
        <w:jc w:val="both"/>
        <w:rPr>
          <w:rFonts w:ascii="Times New Roman" w:hAnsi="Times New Roman" w:cs="Times New Roman"/>
          <w:lang w:val="ru-RU"/>
        </w:rPr>
      </w:pPr>
      <w:r>
        <w:rPr>
          <w:rFonts w:ascii="Times New Roman" w:hAnsi="Times New Roman" w:cs="Times New Roman"/>
          <w:lang w:val="ru-RU"/>
        </w:rPr>
        <w:t>- без утицаја</w:t>
      </w:r>
    </w:p>
    <w:p w14:paraId="31E4D4CE" w14:textId="63A5C322"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8) На који начин предложена решења прописа утичу на доступност културних садржаја и очување културног наслеђа?</w:t>
      </w:r>
    </w:p>
    <w:p w14:paraId="32C4BF00" w14:textId="7AEC3B65" w:rsidR="00867799" w:rsidRPr="00867799" w:rsidRDefault="007F21FD" w:rsidP="00984B9D">
      <w:pPr>
        <w:pStyle w:val="NoSpacing"/>
        <w:ind w:firstLine="720"/>
        <w:jc w:val="both"/>
        <w:rPr>
          <w:rFonts w:ascii="Times New Roman" w:hAnsi="Times New Roman" w:cs="Times New Roman"/>
          <w:lang w:val="ru-RU"/>
        </w:rPr>
      </w:pPr>
      <w:r>
        <w:rPr>
          <w:rFonts w:ascii="Times New Roman" w:hAnsi="Times New Roman" w:cs="Times New Roman"/>
          <w:lang w:val="ru-RU"/>
        </w:rPr>
        <w:t>- без утицаја</w:t>
      </w:r>
    </w:p>
    <w:p w14:paraId="40E02683" w14:textId="2955FBBB"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9) Да ли предложена решења прописа имају различите ефекте на жене и мушкарце, тј. родну равноправност? Описати те ефекте. Да ли пропис повећава или умањује родну равноправност? Које мере су предвиђене за ублажавања потенцијалних негативних ефеката прописа на родну равноправност?</w:t>
      </w:r>
    </w:p>
    <w:p w14:paraId="72323C50" w14:textId="23117195" w:rsidR="00867799" w:rsidRDefault="007F21FD" w:rsidP="00984B9D">
      <w:pPr>
        <w:pStyle w:val="NoSpacing"/>
        <w:ind w:firstLine="720"/>
        <w:jc w:val="both"/>
        <w:rPr>
          <w:rFonts w:ascii="Times New Roman" w:hAnsi="Times New Roman" w:cs="Times New Roman"/>
          <w:lang w:val="ru-RU"/>
        </w:rPr>
      </w:pPr>
      <w:r>
        <w:rPr>
          <w:rFonts w:ascii="Times New Roman" w:hAnsi="Times New Roman" w:cs="Times New Roman"/>
          <w:lang w:val="ru-RU"/>
        </w:rPr>
        <w:t>-без утицаја</w:t>
      </w:r>
    </w:p>
    <w:p w14:paraId="20F55360" w14:textId="77777777" w:rsidR="00984B9D" w:rsidRPr="00867799" w:rsidRDefault="00984B9D" w:rsidP="00984B9D">
      <w:pPr>
        <w:pStyle w:val="NoSpacing"/>
        <w:ind w:firstLine="720"/>
        <w:jc w:val="both"/>
        <w:rPr>
          <w:rFonts w:ascii="Times New Roman" w:hAnsi="Times New Roman" w:cs="Times New Roman"/>
          <w:lang w:val="ru-RU"/>
        </w:rPr>
      </w:pPr>
    </w:p>
    <w:p w14:paraId="0C40C945" w14:textId="338C0EF9"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6. Анализа ефеката на животну средину и климатске промене.</w:t>
      </w:r>
    </w:p>
    <w:p w14:paraId="7018FC7D" w14:textId="77777777" w:rsidR="00984B9D" w:rsidRPr="00185EC0" w:rsidRDefault="00984B9D" w:rsidP="00984B9D">
      <w:pPr>
        <w:pStyle w:val="NoSpacing"/>
        <w:jc w:val="both"/>
        <w:rPr>
          <w:rFonts w:ascii="Times New Roman" w:hAnsi="Times New Roman" w:cs="Times New Roman"/>
          <w:b/>
          <w:bCs/>
          <w:lang w:val="ru-RU"/>
        </w:rPr>
      </w:pPr>
    </w:p>
    <w:p w14:paraId="2C760774" w14:textId="40F148BD"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На који начин предложена решења прописа утичи на животну средину?</w:t>
      </w:r>
    </w:p>
    <w:p w14:paraId="0D7C5CAB" w14:textId="77777777" w:rsidR="00666145" w:rsidRDefault="007F21FD" w:rsidP="00984B9D">
      <w:pPr>
        <w:pStyle w:val="NoSpacing"/>
        <w:ind w:firstLine="720"/>
        <w:jc w:val="both"/>
        <w:rPr>
          <w:rFonts w:ascii="Times New Roman" w:hAnsi="Times New Roman" w:cs="Times New Roman"/>
          <w:lang w:val="sr-Cyrl-RS"/>
        </w:rPr>
      </w:pPr>
      <w:r>
        <w:rPr>
          <w:rFonts w:ascii="Times New Roman" w:hAnsi="Times New Roman" w:cs="Times New Roman"/>
          <w:lang w:val="sr-Cyrl-RS"/>
        </w:rPr>
        <w:t>- без директног утицаја, индиректно, резултати званичне статистике могу да послуже у анализи ефеката привредних активности у Републици Србији на животну средину</w:t>
      </w:r>
    </w:p>
    <w:p w14:paraId="692268F0" w14:textId="77777777" w:rsidR="00984B9D" w:rsidRDefault="00984B9D" w:rsidP="00984B9D">
      <w:pPr>
        <w:pStyle w:val="NoSpacing"/>
        <w:ind w:firstLine="720"/>
        <w:jc w:val="both"/>
        <w:rPr>
          <w:rFonts w:ascii="Times New Roman" w:hAnsi="Times New Roman" w:cs="Times New Roman"/>
          <w:lang w:val="sr-Cyrl-RS"/>
        </w:rPr>
      </w:pPr>
    </w:p>
    <w:p w14:paraId="3200B3D2" w14:textId="5F8BB3C4" w:rsidR="00867799" w:rsidRDefault="007F21FD"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 xml:space="preserve"> </w:t>
      </w:r>
      <w:r w:rsidR="00867799" w:rsidRPr="00185EC0">
        <w:rPr>
          <w:rFonts w:ascii="Times New Roman" w:hAnsi="Times New Roman" w:cs="Times New Roman"/>
          <w:b/>
          <w:bCs/>
          <w:lang w:val="ru-RU"/>
        </w:rPr>
        <w:t>7. Анализа управљачких ефеката.</w:t>
      </w:r>
    </w:p>
    <w:p w14:paraId="480E1706" w14:textId="77777777" w:rsidR="00984B9D" w:rsidRPr="00185EC0" w:rsidRDefault="00984B9D" w:rsidP="00984B9D">
      <w:pPr>
        <w:pStyle w:val="NoSpacing"/>
        <w:jc w:val="both"/>
        <w:rPr>
          <w:rFonts w:ascii="Times New Roman" w:hAnsi="Times New Roman" w:cs="Times New Roman"/>
          <w:b/>
          <w:bCs/>
          <w:lang w:val="ru-RU"/>
        </w:rPr>
      </w:pPr>
    </w:p>
    <w:p w14:paraId="5FFF4B6A" w14:textId="4EA9A821"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Које активности је потребно спровести и у којим роковима како би се омогућила примена прописа? Која организациона јединица унутар органа, односно организације који врше јавна овлашћења, је одговорна за спровођење ових активности?</w:t>
      </w:r>
    </w:p>
    <w:p w14:paraId="7234A6B1" w14:textId="24C1BE17" w:rsidR="00666145" w:rsidRPr="00A30692" w:rsidRDefault="00984B9D" w:rsidP="00984B9D">
      <w:pPr>
        <w:spacing w:line="249" w:lineRule="auto"/>
        <w:ind w:firstLine="720"/>
        <w:jc w:val="both"/>
        <w:rPr>
          <w:rFonts w:ascii="Times New Roman" w:hAnsi="Times New Roman" w:cs="Times New Roman"/>
          <w:lang w:val="ru-RU"/>
        </w:rPr>
      </w:pPr>
      <w:r>
        <w:rPr>
          <w:rFonts w:ascii="Times New Roman" w:hAnsi="Times New Roman" w:cs="Times New Roman"/>
          <w:lang w:val="ru-RU"/>
        </w:rPr>
        <w:t>П</w:t>
      </w:r>
      <w:r w:rsidR="00666145">
        <w:rPr>
          <w:rFonts w:ascii="Times New Roman" w:hAnsi="Times New Roman" w:cs="Times New Roman"/>
          <w:lang w:val="ru-RU"/>
        </w:rPr>
        <w:t xml:space="preserve">отребно је усвојити </w:t>
      </w:r>
      <w:r w:rsidR="00666145" w:rsidRPr="00A30692">
        <w:rPr>
          <w:rFonts w:ascii="Times New Roman" w:hAnsi="Times New Roman" w:cs="Times New Roman"/>
          <w:lang w:val="ru-RU"/>
        </w:rPr>
        <w:t>Правилник о процесу акредитације одговорних произвођача званичне статистике</w:t>
      </w:r>
      <w:r w:rsidR="00666145">
        <w:rPr>
          <w:rFonts w:ascii="Times New Roman" w:hAnsi="Times New Roman" w:cs="Times New Roman"/>
          <w:lang w:val="ru-RU"/>
        </w:rPr>
        <w:t>, а што је у надлежности Главног статистичара који исти доноси у сарадњи са Националним координационим одбором званичне статистике.</w:t>
      </w:r>
    </w:p>
    <w:p w14:paraId="0A6832CC" w14:textId="408ED4EF"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2) Одредити капацитете органа, односно организације који врше јавна овлашћења који је потребно ангажовати за примену прописа. Да ли су капацитети довољни за примену прописа?</w:t>
      </w:r>
    </w:p>
    <w:p w14:paraId="38C88E8D" w14:textId="29EFBE63" w:rsidR="00666145" w:rsidRPr="00984B9D" w:rsidRDefault="00984B9D" w:rsidP="00984B9D">
      <w:pPr>
        <w:spacing w:line="259" w:lineRule="auto"/>
        <w:ind w:firstLine="360"/>
        <w:jc w:val="both"/>
        <w:rPr>
          <w:rFonts w:ascii="Times New Roman" w:hAnsi="Times New Roman" w:cs="Times New Roman"/>
          <w:lang w:val="sr-Cyrl-RS"/>
        </w:rPr>
      </w:pPr>
      <w:r>
        <w:rPr>
          <w:rFonts w:ascii="Times New Roman" w:hAnsi="Times New Roman" w:cs="Times New Roman"/>
          <w:lang w:val="sr-Cyrl-RS"/>
        </w:rPr>
        <w:t xml:space="preserve">      </w:t>
      </w:r>
      <w:r w:rsidR="00666145" w:rsidRPr="00984B9D">
        <w:rPr>
          <w:rFonts w:ascii="Times New Roman" w:hAnsi="Times New Roman" w:cs="Times New Roman"/>
          <w:lang w:val="sr-Cyrl-RS"/>
        </w:rPr>
        <w:t xml:space="preserve">За спровођење изабране опције потребно је ојачати кадровске капацитете Републичког завода за статистику, у циљу благовремене реализације планираних активности. РЗС не располаже довољним бројем запослених лица одговарајуће стручности, што је закључак мисије Евростата. За обављање појединих послова у вези са активностима званичне статистике биће неопходно ангажовање одређеног броја лица ван радног односа. </w:t>
      </w:r>
    </w:p>
    <w:p w14:paraId="0111798A" w14:textId="77777777" w:rsidR="00666145" w:rsidRPr="00984B9D" w:rsidRDefault="00666145" w:rsidP="00984B9D">
      <w:pPr>
        <w:spacing w:before="120" w:line="320" w:lineRule="exact"/>
        <w:ind w:right="-1"/>
        <w:jc w:val="both"/>
        <w:rPr>
          <w:rFonts w:ascii="Times New Roman" w:hAnsi="Times New Roman" w:cs="Times New Roman"/>
          <w:lang w:val="sr-Cyrl-RS"/>
        </w:rPr>
      </w:pPr>
      <w:r w:rsidRPr="00984B9D">
        <w:rPr>
          <w:rFonts w:ascii="Times New Roman" w:hAnsi="Times New Roman" w:cs="Times New Roman"/>
          <w:lang w:val="sr-Cyrl-RS"/>
        </w:rPr>
        <w:t xml:space="preserve">У јавној управи потребно је ојачати капацитете органа који су одговорни произвођачи званичне статистике и јасније разграничити активности званичне статистике од других послова из делокруга органа. </w:t>
      </w:r>
    </w:p>
    <w:p w14:paraId="4C4E651D" w14:textId="538608A7"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3) На који начин предложена решења прописа утичу на ефикасност, одговорност и транспарентност рада органа, односно организација који врше јавна овлашћења надлежних за примену прописа?</w:t>
      </w:r>
    </w:p>
    <w:p w14:paraId="24786CD3" w14:textId="6F452A37" w:rsidR="00666145" w:rsidRPr="00984B9D" w:rsidRDefault="00666145" w:rsidP="00984B9D">
      <w:pPr>
        <w:spacing w:after="90" w:line="259" w:lineRule="auto"/>
        <w:ind w:firstLine="720"/>
        <w:jc w:val="both"/>
        <w:rPr>
          <w:rFonts w:ascii="Times New Roman" w:hAnsi="Times New Roman" w:cs="Times New Roman"/>
          <w:lang w:val="sr-Cyrl-RS"/>
        </w:rPr>
      </w:pPr>
      <w:r w:rsidRPr="00984B9D">
        <w:rPr>
          <w:rFonts w:ascii="Times New Roman" w:hAnsi="Times New Roman" w:cs="Times New Roman"/>
          <w:lang w:val="sr-Cyrl-RS"/>
        </w:rPr>
        <w:t>Све активности у вези са производњом и дисеминацијом званичне статистике морају се спроводити у складу са овим законом и прописима донетим на основу њега. Дисеминација се врши на основу Календара објављивања, а резултати званичне статистике доступни су истовремено и на исти начин свим корисницима без надокнаде.</w:t>
      </w:r>
    </w:p>
    <w:p w14:paraId="227D3034" w14:textId="5FA3317B"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4) На који начин предложена решења прописа утичу на владавину права?</w:t>
      </w:r>
    </w:p>
    <w:p w14:paraId="57CBD0CF" w14:textId="77777777" w:rsidR="00666145" w:rsidRPr="00984B9D" w:rsidRDefault="00666145" w:rsidP="00984B9D">
      <w:pPr>
        <w:spacing w:after="90" w:line="259" w:lineRule="auto"/>
        <w:ind w:firstLine="720"/>
        <w:jc w:val="both"/>
        <w:rPr>
          <w:rFonts w:ascii="Times New Roman" w:hAnsi="Times New Roman" w:cs="Times New Roman"/>
          <w:lang w:val="sr-Cyrl-RS"/>
        </w:rPr>
      </w:pPr>
      <w:r w:rsidRPr="00984B9D">
        <w:rPr>
          <w:rFonts w:ascii="Times New Roman" w:hAnsi="Times New Roman" w:cs="Times New Roman"/>
          <w:lang w:val="sr-Cyrl-RS"/>
        </w:rPr>
        <w:t>Изабрана опција, кроз разраду начела статистичке поверљивости повећава стандарде заштите података, укључујући податке о личности извештајних и статистичких јединица, чиме се повећава правна сигурност грађана и гарантује начело владавине права.</w:t>
      </w:r>
    </w:p>
    <w:p w14:paraId="51EC24EB" w14:textId="074CD3D5"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8. Анализа финансијских ефеката.</w:t>
      </w:r>
    </w:p>
    <w:p w14:paraId="25C473A6" w14:textId="77777777" w:rsidR="00984B9D" w:rsidRPr="00185EC0" w:rsidRDefault="00984B9D" w:rsidP="00984B9D">
      <w:pPr>
        <w:pStyle w:val="NoSpacing"/>
        <w:jc w:val="both"/>
        <w:rPr>
          <w:rFonts w:ascii="Times New Roman" w:hAnsi="Times New Roman" w:cs="Times New Roman"/>
          <w:b/>
          <w:bCs/>
          <w:lang w:val="ru-RU"/>
        </w:rPr>
      </w:pPr>
    </w:p>
    <w:p w14:paraId="6B511A91" w14:textId="432752F1"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Колико износе јавни расходи примене прописа и из којих извора финансирања ће се обезбедити средства?</w:t>
      </w:r>
    </w:p>
    <w:p w14:paraId="21752CA8" w14:textId="099689B2" w:rsidR="00867799" w:rsidRPr="00867799" w:rsidRDefault="003536F3" w:rsidP="00984B9D">
      <w:pPr>
        <w:pStyle w:val="NoSpacing"/>
        <w:ind w:firstLine="720"/>
        <w:jc w:val="both"/>
        <w:rPr>
          <w:rFonts w:ascii="Times New Roman" w:hAnsi="Times New Roman" w:cs="Times New Roman"/>
          <w:lang w:val="ru-RU"/>
        </w:rPr>
      </w:pPr>
      <w:r>
        <w:rPr>
          <w:rFonts w:ascii="Times New Roman" w:hAnsi="Times New Roman" w:cs="Times New Roman"/>
          <w:lang w:val="ru-RU"/>
        </w:rPr>
        <w:t>- без утицаја на јавне расходе.</w:t>
      </w:r>
    </w:p>
    <w:p w14:paraId="273EE5CD" w14:textId="213BC421"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2) Какве ће ефекте предложена решења прописа имати на јавне приходе и расходе?</w:t>
      </w:r>
    </w:p>
    <w:p w14:paraId="3302A8DD" w14:textId="1D68C046" w:rsidR="00867799" w:rsidRDefault="003536F3" w:rsidP="00984B9D">
      <w:pPr>
        <w:pStyle w:val="NoSpacing"/>
        <w:ind w:firstLine="720"/>
        <w:jc w:val="both"/>
        <w:rPr>
          <w:rFonts w:ascii="Times New Roman" w:hAnsi="Times New Roman" w:cs="Times New Roman"/>
          <w:lang w:val="ru-RU"/>
        </w:rPr>
      </w:pPr>
      <w:r>
        <w:rPr>
          <w:rFonts w:ascii="Times New Roman" w:hAnsi="Times New Roman" w:cs="Times New Roman"/>
          <w:lang w:val="ru-RU"/>
        </w:rPr>
        <w:lastRenderedPageBreak/>
        <w:t>- без ефеката.</w:t>
      </w:r>
    </w:p>
    <w:p w14:paraId="0B328087" w14:textId="77777777" w:rsidR="00984B9D" w:rsidRPr="00867799" w:rsidRDefault="00984B9D" w:rsidP="00984B9D">
      <w:pPr>
        <w:pStyle w:val="NoSpacing"/>
        <w:ind w:firstLine="720"/>
        <w:jc w:val="both"/>
        <w:rPr>
          <w:rFonts w:ascii="Times New Roman" w:hAnsi="Times New Roman" w:cs="Times New Roman"/>
          <w:lang w:val="ru-RU"/>
        </w:rPr>
      </w:pPr>
    </w:p>
    <w:p w14:paraId="0814F364" w14:textId="7A5C60D2"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9. Анализа ризика.</w:t>
      </w:r>
    </w:p>
    <w:p w14:paraId="6BF67CF8" w14:textId="77777777" w:rsidR="00984B9D" w:rsidRPr="00185EC0" w:rsidRDefault="00984B9D" w:rsidP="00984B9D">
      <w:pPr>
        <w:pStyle w:val="NoSpacing"/>
        <w:jc w:val="both"/>
        <w:rPr>
          <w:rFonts w:ascii="Times New Roman" w:hAnsi="Times New Roman" w:cs="Times New Roman"/>
          <w:b/>
          <w:bCs/>
          <w:lang w:val="ru-RU"/>
        </w:rPr>
      </w:pPr>
    </w:p>
    <w:p w14:paraId="26C9F349" w14:textId="56EFBC84" w:rsidR="00867799" w:rsidRPr="00185EC0"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Навести кључне ризике за примену прописа. Које мере ће бити предузете како би се смањила вероватноћа настанка ризичних догађаја, односно умањили њихови ефекти, које мере ће бити предузете уколико се ризик оствари?</w:t>
      </w:r>
    </w:p>
    <w:p w14:paraId="2C86F496" w14:textId="6CB15F2E" w:rsidR="00867799" w:rsidRDefault="003536F3" w:rsidP="00984B9D">
      <w:pPr>
        <w:pStyle w:val="NoSpacing"/>
        <w:ind w:firstLine="720"/>
        <w:jc w:val="both"/>
        <w:rPr>
          <w:rFonts w:ascii="Times New Roman" w:hAnsi="Times New Roman" w:cs="Times New Roman"/>
          <w:lang w:val="ru-RU"/>
        </w:rPr>
      </w:pPr>
      <w:r>
        <w:rPr>
          <w:rFonts w:ascii="Times New Roman" w:hAnsi="Times New Roman" w:cs="Times New Roman"/>
          <w:lang w:val="ru-RU"/>
        </w:rPr>
        <w:t>-без уочених ризика.</w:t>
      </w:r>
    </w:p>
    <w:p w14:paraId="2F6A6153" w14:textId="77777777" w:rsidR="00984B9D" w:rsidRPr="00867799" w:rsidRDefault="00984B9D" w:rsidP="00984B9D">
      <w:pPr>
        <w:pStyle w:val="NoSpacing"/>
        <w:ind w:firstLine="720"/>
        <w:jc w:val="both"/>
        <w:rPr>
          <w:rFonts w:ascii="Times New Roman" w:hAnsi="Times New Roman" w:cs="Times New Roman"/>
          <w:lang w:val="ru-RU"/>
        </w:rPr>
      </w:pPr>
    </w:p>
    <w:p w14:paraId="5061F9C1" w14:textId="52891163"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10. Извештај о спроведеним консултацијама.</w:t>
      </w:r>
    </w:p>
    <w:p w14:paraId="560B3F13" w14:textId="77777777" w:rsidR="00984B9D" w:rsidRPr="00185EC0" w:rsidRDefault="00984B9D" w:rsidP="00984B9D">
      <w:pPr>
        <w:pStyle w:val="NoSpacing"/>
        <w:jc w:val="both"/>
        <w:rPr>
          <w:rFonts w:ascii="Times New Roman" w:hAnsi="Times New Roman" w:cs="Times New Roman"/>
          <w:b/>
          <w:bCs/>
          <w:lang w:val="ru-RU"/>
        </w:rPr>
      </w:pPr>
    </w:p>
    <w:p w14:paraId="59B74418" w14:textId="5FBBEA2E"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1) Одредити циљне групе и заинтересоване стране које је потребно укључити у процес консултација.</w:t>
      </w:r>
    </w:p>
    <w:p w14:paraId="0C474032" w14:textId="24767430"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66BC2488" w14:textId="1BDE979E"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2) У ком периоду су спроведене консултације и да ли су релевантне информације о времену и месту примене изабраних метода консултација и њиховим резултатима, објављене на Порталу "еКонсултације"? Навести линк са Портала "еКонсултације" или неке друге интернет странице преко које су спроведене консултације.</w:t>
      </w:r>
    </w:p>
    <w:p w14:paraId="0B6FEAED" w14:textId="5F943AC5"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5AD2711D" w14:textId="789FF17F"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3) Навести циљне групе и заинтересоване стране које су учествовале у консултацијама.</w:t>
      </w:r>
    </w:p>
    <w:p w14:paraId="07CAE68C" w14:textId="0DFB36B8"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564A3B1A" w14:textId="507FA403"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4) Да ли су у консултације укључени представници микро, малих и средњих привредних субјеката из регулисане области и осетљиве друштвене групе на које пропис утиче, представници удружења која се баве заштитом животне средине, као и представници удружења који се баве родном равноправношћу?</w:t>
      </w:r>
    </w:p>
    <w:p w14:paraId="2F2B6499" w14:textId="2EBF1A39"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78CA3EEA" w14:textId="0533EE36"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5) Наведите примедбе, сугестије и коментаре на текст прописа, достављене у току консултација које су усвојене.</w:t>
      </w:r>
    </w:p>
    <w:p w14:paraId="4E4D326B" w14:textId="0294218B"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01DC9B7C" w14:textId="71EE76F3" w:rsidR="00867799" w:rsidRDefault="00867799" w:rsidP="00984B9D">
      <w:pPr>
        <w:pStyle w:val="NoSpacing"/>
        <w:jc w:val="both"/>
        <w:rPr>
          <w:rFonts w:ascii="Times New Roman" w:hAnsi="Times New Roman" w:cs="Times New Roman"/>
          <w:b/>
          <w:bCs/>
          <w:lang w:val="ru-RU"/>
        </w:rPr>
      </w:pPr>
      <w:r w:rsidRPr="00185EC0">
        <w:rPr>
          <w:rFonts w:ascii="Times New Roman" w:hAnsi="Times New Roman" w:cs="Times New Roman"/>
          <w:b/>
          <w:bCs/>
          <w:lang w:val="ru-RU"/>
        </w:rPr>
        <w:t>6) Наведите примедбе, сугестије и коментаре на текст прописа, достављене у току консултација које нису усвојене и објаснити разлоге за њихово неприхватање.</w:t>
      </w:r>
    </w:p>
    <w:p w14:paraId="73B5E360" w14:textId="23E0DA85" w:rsidR="003536F3" w:rsidRPr="00185EC0" w:rsidRDefault="003536F3" w:rsidP="00984B9D">
      <w:pPr>
        <w:pStyle w:val="NoSpacing"/>
        <w:jc w:val="both"/>
        <w:rPr>
          <w:rFonts w:ascii="Times New Roman" w:hAnsi="Times New Roman" w:cs="Times New Roman"/>
          <w:b/>
          <w:bCs/>
          <w:lang w:val="ru-RU"/>
        </w:rPr>
      </w:pPr>
      <w:r>
        <w:rPr>
          <w:rFonts w:ascii="Times New Roman" w:hAnsi="Times New Roman" w:cs="Times New Roman"/>
          <w:b/>
          <w:bCs/>
          <w:lang w:val="ru-RU"/>
        </w:rPr>
        <w:t>/</w:t>
      </w:r>
    </w:p>
    <w:p w14:paraId="5826E334" w14:textId="77777777" w:rsidR="00F35E48" w:rsidRPr="00F35E48" w:rsidRDefault="00867799" w:rsidP="00F35E48">
      <w:pPr>
        <w:pStyle w:val="NoSpacing"/>
        <w:jc w:val="right"/>
        <w:rPr>
          <w:rFonts w:ascii="Times New Roman" w:hAnsi="Times New Roman" w:cs="Times New Roman"/>
          <w:lang w:val="sr-Cyrl-RS"/>
        </w:rPr>
      </w:pPr>
      <w:r w:rsidRPr="00867799">
        <w:rPr>
          <w:rFonts w:ascii="Times New Roman" w:hAnsi="Times New Roman" w:cs="Times New Roman"/>
          <w:lang w:val="ru-RU"/>
        </w:rPr>
        <w:br/>
      </w:r>
      <w:r w:rsidR="00F35E48" w:rsidRPr="00F35E48">
        <w:rPr>
          <w:rFonts w:ascii="Times New Roman" w:hAnsi="Times New Roman" w:cs="Times New Roman"/>
          <w:lang w:val="sr-Cyrl-RS"/>
        </w:rPr>
        <w:t>Републички завод за статистику</w:t>
      </w:r>
    </w:p>
    <w:p w14:paraId="66E72385" w14:textId="77777777" w:rsidR="00F35E48" w:rsidRPr="00F35E48" w:rsidRDefault="00F35E48" w:rsidP="00F35E48">
      <w:pPr>
        <w:pStyle w:val="NoSpacing"/>
        <w:jc w:val="both"/>
        <w:rPr>
          <w:rFonts w:ascii="Times New Roman" w:hAnsi="Times New Roman" w:cs="Times New Roman"/>
          <w:lang w:val="sr-Cyrl-RS"/>
        </w:rPr>
      </w:pPr>
    </w:p>
    <w:p w14:paraId="07459CEC" w14:textId="1E8E1093" w:rsidR="002910F2" w:rsidRPr="00F35E48" w:rsidRDefault="00F35E48" w:rsidP="00F35E48">
      <w:pPr>
        <w:pStyle w:val="NoSpacing"/>
        <w:jc w:val="both"/>
        <w:rPr>
          <w:rFonts w:ascii="Times New Roman" w:hAnsi="Times New Roman" w:cs="Times New Roman"/>
          <w:lang w:val="ru-RU"/>
        </w:rPr>
      </w:pPr>
      <w:r w:rsidRPr="00F35E48">
        <w:rPr>
          <w:rFonts w:ascii="Times New Roman" w:hAnsi="Times New Roman" w:cs="Times New Roman"/>
          <w:lang w:val="sr-Cyrl-RS"/>
        </w:rPr>
        <w:t xml:space="preserve">                                                                                                   В.д. директора, Бранко Јосиповић                 </w:t>
      </w:r>
    </w:p>
    <w:p w14:paraId="381616DE" w14:textId="77777777" w:rsidR="003865AE" w:rsidRPr="00867799" w:rsidRDefault="003865AE" w:rsidP="00867799">
      <w:pPr>
        <w:pStyle w:val="NoSpacing"/>
        <w:rPr>
          <w:rFonts w:ascii="Times New Roman" w:hAnsi="Times New Roman" w:cs="Times New Roman"/>
          <w:lang w:val="ru-RU"/>
        </w:rPr>
      </w:pPr>
    </w:p>
    <w:sectPr w:rsidR="003865AE" w:rsidRPr="0086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664"/>
    <w:multiLevelType w:val="hybridMultilevel"/>
    <w:tmpl w:val="1402F524"/>
    <w:lvl w:ilvl="0" w:tplc="3F2270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46CDC"/>
    <w:multiLevelType w:val="hybridMultilevel"/>
    <w:tmpl w:val="CEB0CA58"/>
    <w:lvl w:ilvl="0" w:tplc="4CCA74D8">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374340EC"/>
    <w:multiLevelType w:val="hybridMultilevel"/>
    <w:tmpl w:val="34E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5C33"/>
    <w:multiLevelType w:val="hybridMultilevel"/>
    <w:tmpl w:val="63C4F3D0"/>
    <w:lvl w:ilvl="0" w:tplc="021403A8">
      <w:start w:val="2"/>
      <w:numFmt w:val="bullet"/>
      <w:lvlText w:val="-"/>
      <w:lvlJc w:val="left"/>
      <w:pPr>
        <w:ind w:left="720" w:hanging="360"/>
      </w:pPr>
      <w:rPr>
        <w:rFonts w:ascii="Calibri" w:eastAsia="Calibri" w:hAnsi="Calibri" w:cs="Times New Roman"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497307F2"/>
    <w:multiLevelType w:val="hybridMultilevel"/>
    <w:tmpl w:val="22A0A980"/>
    <w:lvl w:ilvl="0" w:tplc="3F2270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41C9C"/>
    <w:multiLevelType w:val="hybridMultilevel"/>
    <w:tmpl w:val="844CBD08"/>
    <w:lvl w:ilvl="0" w:tplc="4CCA74D8">
      <w:numFmt w:val="bullet"/>
      <w:lvlText w:val="-"/>
      <w:lvlJc w:val="left"/>
      <w:pPr>
        <w:ind w:left="1620" w:hanging="360"/>
      </w:pPr>
      <w:rPr>
        <w:rFonts w:ascii="Times New Roman" w:eastAsiaTheme="minorHAnsi" w:hAnsi="Times New Roman" w:cs="Times New Roman" w:hint="default"/>
      </w:rPr>
    </w:lvl>
    <w:lvl w:ilvl="1" w:tplc="281A0003" w:tentative="1">
      <w:start w:val="1"/>
      <w:numFmt w:val="bullet"/>
      <w:lvlText w:val="o"/>
      <w:lvlJc w:val="left"/>
      <w:pPr>
        <w:ind w:left="2340" w:hanging="360"/>
      </w:pPr>
      <w:rPr>
        <w:rFonts w:ascii="Courier New" w:hAnsi="Courier New" w:cs="Courier New" w:hint="default"/>
      </w:rPr>
    </w:lvl>
    <w:lvl w:ilvl="2" w:tplc="281A0005" w:tentative="1">
      <w:start w:val="1"/>
      <w:numFmt w:val="bullet"/>
      <w:lvlText w:val=""/>
      <w:lvlJc w:val="left"/>
      <w:pPr>
        <w:ind w:left="3060" w:hanging="360"/>
      </w:pPr>
      <w:rPr>
        <w:rFonts w:ascii="Wingdings" w:hAnsi="Wingdings" w:hint="default"/>
      </w:rPr>
    </w:lvl>
    <w:lvl w:ilvl="3" w:tplc="281A0001" w:tentative="1">
      <w:start w:val="1"/>
      <w:numFmt w:val="bullet"/>
      <w:lvlText w:val=""/>
      <w:lvlJc w:val="left"/>
      <w:pPr>
        <w:ind w:left="3780" w:hanging="360"/>
      </w:pPr>
      <w:rPr>
        <w:rFonts w:ascii="Symbol" w:hAnsi="Symbol" w:hint="default"/>
      </w:rPr>
    </w:lvl>
    <w:lvl w:ilvl="4" w:tplc="281A0003" w:tentative="1">
      <w:start w:val="1"/>
      <w:numFmt w:val="bullet"/>
      <w:lvlText w:val="o"/>
      <w:lvlJc w:val="left"/>
      <w:pPr>
        <w:ind w:left="4500" w:hanging="360"/>
      </w:pPr>
      <w:rPr>
        <w:rFonts w:ascii="Courier New" w:hAnsi="Courier New" w:cs="Courier New" w:hint="default"/>
      </w:rPr>
    </w:lvl>
    <w:lvl w:ilvl="5" w:tplc="281A0005" w:tentative="1">
      <w:start w:val="1"/>
      <w:numFmt w:val="bullet"/>
      <w:lvlText w:val=""/>
      <w:lvlJc w:val="left"/>
      <w:pPr>
        <w:ind w:left="5220" w:hanging="360"/>
      </w:pPr>
      <w:rPr>
        <w:rFonts w:ascii="Wingdings" w:hAnsi="Wingdings" w:hint="default"/>
      </w:rPr>
    </w:lvl>
    <w:lvl w:ilvl="6" w:tplc="281A0001" w:tentative="1">
      <w:start w:val="1"/>
      <w:numFmt w:val="bullet"/>
      <w:lvlText w:val=""/>
      <w:lvlJc w:val="left"/>
      <w:pPr>
        <w:ind w:left="5940" w:hanging="360"/>
      </w:pPr>
      <w:rPr>
        <w:rFonts w:ascii="Symbol" w:hAnsi="Symbol" w:hint="default"/>
      </w:rPr>
    </w:lvl>
    <w:lvl w:ilvl="7" w:tplc="281A0003" w:tentative="1">
      <w:start w:val="1"/>
      <w:numFmt w:val="bullet"/>
      <w:lvlText w:val="o"/>
      <w:lvlJc w:val="left"/>
      <w:pPr>
        <w:ind w:left="6660" w:hanging="360"/>
      </w:pPr>
      <w:rPr>
        <w:rFonts w:ascii="Courier New" w:hAnsi="Courier New" w:cs="Courier New" w:hint="default"/>
      </w:rPr>
    </w:lvl>
    <w:lvl w:ilvl="8" w:tplc="281A0005" w:tentative="1">
      <w:start w:val="1"/>
      <w:numFmt w:val="bullet"/>
      <w:lvlText w:val=""/>
      <w:lvlJc w:val="left"/>
      <w:pPr>
        <w:ind w:left="7380" w:hanging="360"/>
      </w:pPr>
      <w:rPr>
        <w:rFonts w:ascii="Wingdings" w:hAnsi="Wingdings" w:hint="default"/>
      </w:rPr>
    </w:lvl>
  </w:abstractNum>
  <w:abstractNum w:abstractNumId="6" w15:restartNumberingAfterBreak="0">
    <w:nsid w:val="6D50545B"/>
    <w:multiLevelType w:val="hybridMultilevel"/>
    <w:tmpl w:val="112896E8"/>
    <w:lvl w:ilvl="0" w:tplc="D25A851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707357">
    <w:abstractNumId w:val="6"/>
  </w:num>
  <w:num w:numId="2" w16cid:durableId="682441381">
    <w:abstractNumId w:val="1"/>
  </w:num>
  <w:num w:numId="3" w16cid:durableId="91165934">
    <w:abstractNumId w:val="5"/>
  </w:num>
  <w:num w:numId="4" w16cid:durableId="39984450">
    <w:abstractNumId w:val="4"/>
  </w:num>
  <w:num w:numId="5" w16cid:durableId="1592395262">
    <w:abstractNumId w:val="3"/>
  </w:num>
  <w:num w:numId="6" w16cid:durableId="20059115">
    <w:abstractNumId w:val="0"/>
  </w:num>
  <w:num w:numId="7" w16cid:durableId="38629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99"/>
    <w:rsid w:val="00174401"/>
    <w:rsid w:val="00185EC0"/>
    <w:rsid w:val="001D4095"/>
    <w:rsid w:val="002221B8"/>
    <w:rsid w:val="002910F2"/>
    <w:rsid w:val="00314F6B"/>
    <w:rsid w:val="003536F3"/>
    <w:rsid w:val="003865AE"/>
    <w:rsid w:val="003C31E6"/>
    <w:rsid w:val="003D1B38"/>
    <w:rsid w:val="00666145"/>
    <w:rsid w:val="006750F4"/>
    <w:rsid w:val="007F21FD"/>
    <w:rsid w:val="00821330"/>
    <w:rsid w:val="00867799"/>
    <w:rsid w:val="00907162"/>
    <w:rsid w:val="00926695"/>
    <w:rsid w:val="00936C60"/>
    <w:rsid w:val="009422AB"/>
    <w:rsid w:val="00984B9D"/>
    <w:rsid w:val="009B116E"/>
    <w:rsid w:val="00AF7E30"/>
    <w:rsid w:val="00B55E5A"/>
    <w:rsid w:val="00B81979"/>
    <w:rsid w:val="00D36E21"/>
    <w:rsid w:val="00EB7C4F"/>
    <w:rsid w:val="00F35E48"/>
    <w:rsid w:val="00F4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032B"/>
  <w15:chartTrackingRefBased/>
  <w15:docId w15:val="{396AF48F-1530-4FD4-91B5-F3F2DC84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799"/>
    <w:rPr>
      <w:rFonts w:eastAsiaTheme="majorEastAsia" w:cstheme="majorBidi"/>
      <w:color w:val="272727" w:themeColor="text1" w:themeTint="D8"/>
    </w:rPr>
  </w:style>
  <w:style w:type="paragraph" w:styleId="Title">
    <w:name w:val="Title"/>
    <w:basedOn w:val="Normal"/>
    <w:next w:val="Normal"/>
    <w:link w:val="TitleChar"/>
    <w:uiPriority w:val="10"/>
    <w:qFormat/>
    <w:rsid w:val="00867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799"/>
    <w:pPr>
      <w:spacing w:before="160"/>
      <w:jc w:val="center"/>
    </w:pPr>
    <w:rPr>
      <w:i/>
      <w:iCs/>
      <w:color w:val="404040" w:themeColor="text1" w:themeTint="BF"/>
    </w:rPr>
  </w:style>
  <w:style w:type="character" w:customStyle="1" w:styleId="QuoteChar">
    <w:name w:val="Quote Char"/>
    <w:basedOn w:val="DefaultParagraphFont"/>
    <w:link w:val="Quote"/>
    <w:uiPriority w:val="29"/>
    <w:rsid w:val="00867799"/>
    <w:rPr>
      <w:i/>
      <w:iCs/>
      <w:color w:val="404040" w:themeColor="text1" w:themeTint="BF"/>
    </w:rPr>
  </w:style>
  <w:style w:type="paragraph" w:styleId="ListParagraph">
    <w:name w:val="List Paragraph"/>
    <w:aliases w:val="List Paragraph1"/>
    <w:basedOn w:val="Normal"/>
    <w:link w:val="ListParagraphChar"/>
    <w:uiPriority w:val="1"/>
    <w:qFormat/>
    <w:rsid w:val="00867799"/>
    <w:pPr>
      <w:ind w:left="720"/>
      <w:contextualSpacing/>
    </w:pPr>
  </w:style>
  <w:style w:type="character" w:styleId="IntenseEmphasis">
    <w:name w:val="Intense Emphasis"/>
    <w:basedOn w:val="DefaultParagraphFont"/>
    <w:uiPriority w:val="21"/>
    <w:qFormat/>
    <w:rsid w:val="00867799"/>
    <w:rPr>
      <w:i/>
      <w:iCs/>
      <w:color w:val="0F4761" w:themeColor="accent1" w:themeShade="BF"/>
    </w:rPr>
  </w:style>
  <w:style w:type="paragraph" w:styleId="IntenseQuote">
    <w:name w:val="Intense Quote"/>
    <w:basedOn w:val="Normal"/>
    <w:next w:val="Normal"/>
    <w:link w:val="IntenseQuoteChar"/>
    <w:uiPriority w:val="30"/>
    <w:qFormat/>
    <w:rsid w:val="00867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799"/>
    <w:rPr>
      <w:i/>
      <w:iCs/>
      <w:color w:val="0F4761" w:themeColor="accent1" w:themeShade="BF"/>
    </w:rPr>
  </w:style>
  <w:style w:type="character" w:styleId="IntenseReference">
    <w:name w:val="Intense Reference"/>
    <w:basedOn w:val="DefaultParagraphFont"/>
    <w:uiPriority w:val="32"/>
    <w:qFormat/>
    <w:rsid w:val="00867799"/>
    <w:rPr>
      <w:b/>
      <w:bCs/>
      <w:smallCaps/>
      <w:color w:val="0F4761" w:themeColor="accent1" w:themeShade="BF"/>
      <w:spacing w:val="5"/>
    </w:rPr>
  </w:style>
  <w:style w:type="character" w:styleId="Hyperlink">
    <w:name w:val="Hyperlink"/>
    <w:basedOn w:val="DefaultParagraphFont"/>
    <w:uiPriority w:val="99"/>
    <w:unhideWhenUsed/>
    <w:rsid w:val="00867799"/>
    <w:rPr>
      <w:color w:val="467886" w:themeColor="hyperlink"/>
      <w:u w:val="single"/>
    </w:rPr>
  </w:style>
  <w:style w:type="character" w:styleId="UnresolvedMention">
    <w:name w:val="Unresolved Mention"/>
    <w:basedOn w:val="DefaultParagraphFont"/>
    <w:uiPriority w:val="99"/>
    <w:semiHidden/>
    <w:unhideWhenUsed/>
    <w:rsid w:val="00867799"/>
    <w:rPr>
      <w:color w:val="605E5C"/>
      <w:shd w:val="clear" w:color="auto" w:fill="E1DFDD"/>
    </w:rPr>
  </w:style>
  <w:style w:type="paragraph" w:styleId="NoSpacing">
    <w:name w:val="No Spacing"/>
    <w:uiPriority w:val="1"/>
    <w:qFormat/>
    <w:rsid w:val="00867799"/>
    <w:pPr>
      <w:spacing w:after="0" w:line="240" w:lineRule="auto"/>
    </w:pPr>
  </w:style>
  <w:style w:type="character" w:customStyle="1" w:styleId="ListParagraphChar">
    <w:name w:val="List Paragraph Char"/>
    <w:aliases w:val="List Paragraph1 Char"/>
    <w:link w:val="ListParagraph"/>
    <w:uiPriority w:val="1"/>
    <w:locked/>
    <w:rsid w:val="009B116E"/>
  </w:style>
  <w:style w:type="character" w:styleId="CommentReference">
    <w:name w:val="annotation reference"/>
    <w:basedOn w:val="DefaultParagraphFont"/>
    <w:uiPriority w:val="99"/>
    <w:semiHidden/>
    <w:unhideWhenUsed/>
    <w:rsid w:val="00926695"/>
    <w:rPr>
      <w:sz w:val="16"/>
      <w:szCs w:val="16"/>
    </w:rPr>
  </w:style>
  <w:style w:type="paragraph" w:styleId="CommentText">
    <w:name w:val="annotation text"/>
    <w:basedOn w:val="Normal"/>
    <w:link w:val="CommentTextChar"/>
    <w:uiPriority w:val="99"/>
    <w:unhideWhenUsed/>
    <w:rsid w:val="00926695"/>
    <w:pPr>
      <w:spacing w:line="240" w:lineRule="auto"/>
    </w:pPr>
    <w:rPr>
      <w:sz w:val="20"/>
      <w:szCs w:val="20"/>
    </w:rPr>
  </w:style>
  <w:style w:type="character" w:customStyle="1" w:styleId="CommentTextChar">
    <w:name w:val="Comment Text Char"/>
    <w:basedOn w:val="DefaultParagraphFont"/>
    <w:link w:val="CommentText"/>
    <w:uiPriority w:val="99"/>
    <w:rsid w:val="00926695"/>
    <w:rPr>
      <w:sz w:val="20"/>
      <w:szCs w:val="20"/>
    </w:rPr>
  </w:style>
  <w:style w:type="paragraph" w:styleId="CommentSubject">
    <w:name w:val="annotation subject"/>
    <w:basedOn w:val="CommentText"/>
    <w:next w:val="CommentText"/>
    <w:link w:val="CommentSubjectChar"/>
    <w:uiPriority w:val="99"/>
    <w:semiHidden/>
    <w:unhideWhenUsed/>
    <w:rsid w:val="00926695"/>
    <w:rPr>
      <w:b/>
      <w:bCs/>
    </w:rPr>
  </w:style>
  <w:style w:type="character" w:customStyle="1" w:styleId="CommentSubjectChar">
    <w:name w:val="Comment Subject Char"/>
    <w:basedOn w:val="CommentTextChar"/>
    <w:link w:val="CommentSubject"/>
    <w:uiPriority w:val="99"/>
    <w:semiHidden/>
    <w:rsid w:val="00926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4573">
      <w:bodyDiv w:val="1"/>
      <w:marLeft w:val="0"/>
      <w:marRight w:val="0"/>
      <w:marTop w:val="0"/>
      <w:marBottom w:val="0"/>
      <w:divBdr>
        <w:top w:val="none" w:sz="0" w:space="0" w:color="auto"/>
        <w:left w:val="none" w:sz="0" w:space="0" w:color="auto"/>
        <w:bottom w:val="none" w:sz="0" w:space="0" w:color="auto"/>
        <w:right w:val="none" w:sz="0" w:space="0" w:color="auto"/>
      </w:divBdr>
      <w:divsChild>
        <w:div w:id="585501938">
          <w:blockQuote w:val="1"/>
          <w:marLeft w:val="720"/>
          <w:marRight w:val="75"/>
          <w:marTop w:val="75"/>
          <w:marBottom w:val="75"/>
          <w:divBdr>
            <w:top w:val="none" w:sz="0" w:space="0" w:color="auto"/>
            <w:left w:val="none" w:sz="0" w:space="0" w:color="auto"/>
            <w:bottom w:val="none" w:sz="0" w:space="0" w:color="auto"/>
            <w:right w:val="none" w:sz="0" w:space="0" w:color="auto"/>
          </w:divBdr>
        </w:div>
        <w:div w:id="1024743064">
          <w:marLeft w:val="0"/>
          <w:marRight w:val="0"/>
          <w:marTop w:val="75"/>
          <w:marBottom w:val="75"/>
          <w:divBdr>
            <w:top w:val="single" w:sz="6" w:space="4" w:color="000000"/>
            <w:left w:val="single" w:sz="2" w:space="4" w:color="FF0000"/>
            <w:bottom w:val="single" w:sz="6" w:space="4" w:color="000000"/>
            <w:right w:val="single" w:sz="2" w:space="4" w:color="FF0000"/>
          </w:divBdr>
        </w:div>
      </w:divsChild>
    </w:div>
    <w:div w:id="877548234">
      <w:bodyDiv w:val="1"/>
      <w:marLeft w:val="0"/>
      <w:marRight w:val="0"/>
      <w:marTop w:val="0"/>
      <w:marBottom w:val="0"/>
      <w:divBdr>
        <w:top w:val="none" w:sz="0" w:space="0" w:color="auto"/>
        <w:left w:val="none" w:sz="0" w:space="0" w:color="auto"/>
        <w:bottom w:val="none" w:sz="0" w:space="0" w:color="auto"/>
        <w:right w:val="none" w:sz="0" w:space="0" w:color="auto"/>
      </w:divBdr>
      <w:divsChild>
        <w:div w:id="783579549">
          <w:blockQuote w:val="1"/>
          <w:marLeft w:val="720"/>
          <w:marRight w:val="75"/>
          <w:marTop w:val="75"/>
          <w:marBottom w:val="75"/>
          <w:divBdr>
            <w:top w:val="none" w:sz="0" w:space="0" w:color="auto"/>
            <w:left w:val="none" w:sz="0" w:space="0" w:color="auto"/>
            <w:bottom w:val="none" w:sz="0" w:space="0" w:color="auto"/>
            <w:right w:val="none" w:sz="0" w:space="0" w:color="auto"/>
          </w:divBdr>
        </w:div>
        <w:div w:id="766080650">
          <w:marLeft w:val="0"/>
          <w:marRight w:val="0"/>
          <w:marTop w:val="75"/>
          <w:marBottom w:val="75"/>
          <w:divBdr>
            <w:top w:val="single" w:sz="6" w:space="4" w:color="000000"/>
            <w:left w:val="single" w:sz="2" w:space="4" w:color="FF0000"/>
            <w:bottom w:val="single" w:sz="6" w:space="4" w:color="000000"/>
            <w:right w:val="single" w:sz="2" w:space="4" w:color="FF0000"/>
          </w:divBdr>
        </w:div>
      </w:divsChild>
    </w:div>
    <w:div w:id="1953396015">
      <w:bodyDiv w:val="1"/>
      <w:marLeft w:val="0"/>
      <w:marRight w:val="0"/>
      <w:marTop w:val="0"/>
      <w:marBottom w:val="0"/>
      <w:divBdr>
        <w:top w:val="none" w:sz="0" w:space="0" w:color="auto"/>
        <w:left w:val="none" w:sz="0" w:space="0" w:color="auto"/>
        <w:bottom w:val="none" w:sz="0" w:space="0" w:color="auto"/>
        <w:right w:val="none" w:sz="0" w:space="0" w:color="auto"/>
      </w:divBdr>
    </w:div>
    <w:div w:id="19734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 Zivkovic</dc:creator>
  <cp:keywords/>
  <dc:description/>
  <cp:lastModifiedBy>Jelena N. Zivkovic</cp:lastModifiedBy>
  <cp:revision>5</cp:revision>
  <cp:lastPrinted>2025-07-22T09:54:00Z</cp:lastPrinted>
  <dcterms:created xsi:type="dcterms:W3CDTF">2025-07-14T13:41:00Z</dcterms:created>
  <dcterms:modified xsi:type="dcterms:W3CDTF">2025-07-22T09:54:00Z</dcterms:modified>
</cp:coreProperties>
</file>